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28" w:type="dxa"/>
        <w:tblCellMar>
          <w:left w:w="10" w:type="dxa"/>
          <w:right w:w="10" w:type="dxa"/>
        </w:tblCellMar>
        <w:tblLook w:val="0000" w:firstRow="0" w:lastRow="0" w:firstColumn="0" w:lastColumn="0" w:noHBand="0" w:noVBand="0"/>
      </w:tblPr>
      <w:tblGrid>
        <w:gridCol w:w="9628"/>
      </w:tblGrid>
      <w:tr w:rsidR="00735D34" w:rsidRPr="00BE4C39" w14:paraId="16E191C6" w14:textId="77777777">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2C3FD3" w:rsidRDefault="001E7A02" w:rsidP="00963AAD">
            <w:pPr>
              <w:spacing w:after="0" w:line="240" w:lineRule="auto"/>
              <w:jc w:val="center"/>
              <w:rPr>
                <w:sz w:val="22"/>
              </w:rPr>
            </w:pPr>
            <w:r w:rsidRPr="002C3FD3">
              <w:rPr>
                <w:rFonts w:ascii="Calibri Light" w:hAnsi="Calibri Light" w:cs="Calibri Light"/>
                <w:b/>
                <w:color w:val="FFFFFF"/>
                <w:sz w:val="22"/>
              </w:rPr>
              <w:t xml:space="preserve">IŠTEKLIŲ AGENTŪRA </w:t>
            </w:r>
            <w:r w:rsidR="00735D34" w:rsidRPr="002C3FD3">
              <w:rPr>
                <w:rFonts w:ascii="Calibri Light" w:hAnsi="Calibri Light" w:cs="Calibri Light"/>
                <w:b/>
                <w:color w:val="FFFFFF"/>
                <w:sz w:val="22"/>
              </w:rPr>
              <w:t xml:space="preserve"> &gt; PIRKIMO DOKUMENTAI &gt; TECHNINĖ SPECIFIKACIJA</w:t>
            </w:r>
          </w:p>
        </w:tc>
      </w:tr>
    </w:tbl>
    <w:p w14:paraId="66A20C7A" w14:textId="77777777" w:rsidR="00735D34" w:rsidRPr="00BE4C39" w:rsidRDefault="00735D34" w:rsidP="00735D34">
      <w:pPr>
        <w:spacing w:after="0" w:line="12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735D34" w:rsidRPr="00BE4C39" w14:paraId="46177C6C" w14:textId="77777777">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75D5F850" w:rsidR="00735D34" w:rsidRPr="00BE4C39" w:rsidRDefault="00000000">
            <w:pPr>
              <w:pStyle w:val="TEKSTAS"/>
              <w:numPr>
                <w:ilvl w:val="0"/>
                <w:numId w:val="0"/>
              </w:numPr>
              <w:ind w:left="360" w:hanging="360"/>
              <w:jc w:val="center"/>
              <w:rPr>
                <w:rFonts w:ascii="Calibri Light" w:hAnsi="Calibri Light"/>
              </w:rPr>
            </w:pPr>
            <w:sdt>
              <w:sdtPr>
                <w:rPr>
                  <w:rFonts w:ascii="Calibri Light" w:hAnsi="Calibri Light" w:cs="Calibri Light"/>
                  <w:b/>
                  <w:sz w:val="22"/>
                </w:rPr>
                <w:id w:val="-1348779129"/>
                <w:placeholder>
                  <w:docPart w:val="15C7A8614ABC443BABB1C9FF0C4382F7"/>
                </w:placeholder>
              </w:sdtPr>
              <w:sdtContent>
                <w:sdt>
                  <w:sdtPr>
                    <w:rPr>
                      <w:rFonts w:ascii="Calibri Light" w:hAnsi="Calibri Light" w:cs="Calibri Light"/>
                      <w:b/>
                      <w:bCs/>
                      <w:sz w:val="22"/>
                    </w:rPr>
                    <w:alias w:val="Įrašomas pirkimo pavadinimas ir Nr."/>
                    <w:tag w:val="Įrašomas pirkimo pavadinimas ir Nr."/>
                    <w:id w:val="-1311480434"/>
                    <w:placeholder>
                      <w:docPart w:val="15C7A8614ABC443BABB1C9FF0C4382F7"/>
                    </w:placeholder>
                    <w:text/>
                  </w:sdtPr>
                  <w:sdtContent>
                    <w:r w:rsidR="00915EBE" w:rsidRPr="00A11FA5">
                      <w:rPr>
                        <w:rFonts w:ascii="Calibri Light" w:hAnsi="Calibri Light" w:cs="Calibri Light"/>
                        <w:b/>
                        <w:bCs/>
                        <w:sz w:val="22"/>
                      </w:rPr>
                      <w:t>Ugniasienės (PPR-1084)</w:t>
                    </w:r>
                  </w:sdtContent>
                </w:sdt>
              </w:sdtContent>
            </w:sdt>
          </w:p>
        </w:tc>
      </w:tr>
    </w:tbl>
    <w:p w14:paraId="0809376D" w14:textId="64F995DE" w:rsidR="00E66666" w:rsidRDefault="00E66666"/>
    <w:p w14:paraId="77DB0B8A" w14:textId="2109FD52" w:rsidR="00D12884" w:rsidRPr="00F862BF" w:rsidRDefault="00E53C87" w:rsidP="00D12884">
      <w:pPr>
        <w:spacing w:before="60" w:after="60" w:line="240" w:lineRule="auto"/>
        <w:jc w:val="both"/>
        <w:rPr>
          <w:rFonts w:asciiTheme="majorHAnsi" w:hAnsiTheme="majorHAnsi" w:cstheme="majorHAnsi"/>
          <w:b/>
          <w:i/>
          <w:sz w:val="22"/>
        </w:rPr>
      </w:pPr>
      <w:r w:rsidRPr="00F862BF">
        <w:rPr>
          <w:rFonts w:asciiTheme="majorHAnsi" w:hAnsiTheme="majorHAnsi" w:cstheme="majorHAnsi"/>
          <w:b/>
          <w:sz w:val="22"/>
          <w:u w:val="single"/>
        </w:rPr>
        <w:t>Pirkimo objektui taikomi Lietuvos Respublikos viešųjų pirkimų įstatymo 37 str. 9 dalies reikalavimai susiję su nacionaliniu saugumu</w:t>
      </w:r>
      <w:r w:rsidRPr="00F862BF">
        <w:rPr>
          <w:rFonts w:asciiTheme="majorHAnsi" w:hAnsiTheme="majorHAnsi" w:cstheme="majorHAnsi"/>
          <w:sz w:val="22"/>
        </w:rPr>
        <w:t>.</w:t>
      </w:r>
    </w:p>
    <w:p w14:paraId="4E9759C3" w14:textId="77777777" w:rsidR="00735D34" w:rsidRPr="00F862BF" w:rsidRDefault="00735D34" w:rsidP="00735D34">
      <w:pPr>
        <w:spacing w:before="60" w:after="60" w:line="240" w:lineRule="auto"/>
        <w:jc w:val="both"/>
        <w:rPr>
          <w:rFonts w:asciiTheme="majorHAnsi" w:hAnsiTheme="majorHAnsi" w:cstheme="majorHAnsi"/>
          <w:sz w:val="22"/>
        </w:rPr>
      </w:pPr>
      <w:r w:rsidRPr="00F862BF">
        <w:rPr>
          <w:rFonts w:asciiTheme="majorHAnsi" w:hAnsiTheme="majorHAnsi" w:cstheme="majorHAnsi"/>
          <w:sz w:val="22"/>
        </w:rPr>
        <w:t xml:space="preserve">Tiekėjas privalo įrodyti, kad prekės ar paslaugos nekelia grėsmės nacionaliniam saugumui, nėra toliau nurodytų aplinkybių: </w:t>
      </w:r>
    </w:p>
    <w:p w14:paraId="1F5B6DAD" w14:textId="401B8523" w:rsidR="00735D34" w:rsidRPr="00F862BF" w:rsidRDefault="00735D34" w:rsidP="00735D34">
      <w:pPr>
        <w:spacing w:before="60" w:after="60" w:line="240" w:lineRule="auto"/>
        <w:jc w:val="both"/>
        <w:rPr>
          <w:rFonts w:asciiTheme="majorHAnsi" w:hAnsiTheme="majorHAnsi" w:cstheme="majorHAnsi"/>
          <w:sz w:val="22"/>
        </w:rPr>
      </w:pPr>
      <w:r w:rsidRPr="00F862BF">
        <w:rPr>
          <w:rFonts w:asciiTheme="majorHAnsi" w:hAnsiTheme="majorHAnsi" w:cstheme="majorHAnsi"/>
          <w:sz w:val="22"/>
        </w:rPr>
        <w:t xml:space="preserve">1) </w:t>
      </w:r>
      <w:r w:rsidR="00D40DF5" w:rsidRPr="00F862BF">
        <w:rPr>
          <w:rFonts w:asciiTheme="majorHAnsi" w:hAnsiTheme="majorHAnsi" w:cstheme="majorHAnsi"/>
          <w:sz w:val="22"/>
        </w:rPr>
        <w:t xml:space="preserve">prekių </w:t>
      </w:r>
      <w:r w:rsidRPr="00F862BF">
        <w:rPr>
          <w:rFonts w:asciiTheme="majorHAnsi" w:hAnsiTheme="majorHAnsi" w:cstheme="majorHAnsi"/>
          <w:sz w:val="22"/>
        </w:rPr>
        <w:t>gamintojas ar jį kontroliuojantis asmuo yra registruoti (jeigu gamintojas ar jį kontroliuojantis asmuo yra fizinis asmuo – nuolat gyvenantis ar turintis pilietybę) VPĮ 92 straipsnio 14 dalyje numatytame sąraše nurodytose valstybėse ar teritorijose;</w:t>
      </w:r>
    </w:p>
    <w:p w14:paraId="118B458A" w14:textId="5801904B" w:rsidR="00735D34" w:rsidRPr="00F862BF" w:rsidRDefault="00735D34" w:rsidP="00735D34">
      <w:pPr>
        <w:spacing w:before="60" w:after="60" w:line="240" w:lineRule="auto"/>
        <w:jc w:val="both"/>
        <w:rPr>
          <w:rFonts w:asciiTheme="majorHAnsi" w:hAnsiTheme="majorHAnsi" w:cstheme="majorHAnsi"/>
          <w:sz w:val="22"/>
        </w:rPr>
      </w:pPr>
      <w:r w:rsidRPr="00F862BF">
        <w:rPr>
          <w:rFonts w:asciiTheme="majorHAnsi" w:hAnsiTheme="majorHAnsi" w:cstheme="majorHAnsi"/>
          <w:sz w:val="22"/>
        </w:rPr>
        <w:t xml:space="preserve">2) </w:t>
      </w:r>
      <w:r w:rsidR="00D40DF5" w:rsidRPr="00F862BF">
        <w:rPr>
          <w:rFonts w:asciiTheme="majorHAnsi" w:hAnsiTheme="majorHAnsi" w:cstheme="majorHAnsi"/>
          <w:sz w:val="22"/>
        </w:rPr>
        <w:t>paslaugų teikimas</w:t>
      </w:r>
      <w:r w:rsidR="002C3FD3" w:rsidRPr="00F862BF">
        <w:rPr>
          <w:rFonts w:asciiTheme="majorHAnsi" w:hAnsiTheme="majorHAnsi" w:cstheme="majorHAnsi"/>
          <w:sz w:val="22"/>
        </w:rPr>
        <w:t xml:space="preserve"> </w:t>
      </w:r>
      <w:r w:rsidRPr="00F862BF">
        <w:rPr>
          <w:rFonts w:asciiTheme="majorHAnsi" w:hAnsiTheme="majorHAnsi" w:cstheme="majorHAnsi"/>
          <w:sz w:val="22"/>
        </w:rPr>
        <w:t>būtų vykdomas iš VPĮ 92 straipsnio 14 dalyje numatytame sąraše nurodytų valstybių ar teritorijų.</w:t>
      </w:r>
    </w:p>
    <w:p w14:paraId="586D7271" w14:textId="209082D0" w:rsidR="001D3FDB" w:rsidRPr="00F862BF" w:rsidRDefault="001D3FDB" w:rsidP="00E7788A">
      <w:pPr>
        <w:spacing w:before="60" w:after="60" w:line="240" w:lineRule="auto"/>
        <w:jc w:val="both"/>
        <w:rPr>
          <w:rFonts w:asciiTheme="majorHAnsi" w:hAnsiTheme="majorHAnsi" w:cstheme="majorHAnsi"/>
          <w:b/>
          <w:sz w:val="22"/>
        </w:rPr>
      </w:pPr>
      <w:r w:rsidRPr="00F862BF">
        <w:rPr>
          <w:rFonts w:asciiTheme="majorHAnsi" w:hAnsiTheme="majorHAnsi" w:cstheme="majorHAnsi"/>
          <w:b/>
          <w:sz w:val="22"/>
        </w:rPr>
        <w:t xml:space="preserve">Perkančioji organizacija pasiūlymo atitikties LR viešųjų pirkimų įstatymo 37 straipsnio 9 dalies reikalavimams patvirtinimui, iš tiekėjo reikalauja </w:t>
      </w:r>
      <w:r w:rsidRPr="00F862BF">
        <w:rPr>
          <w:rFonts w:asciiTheme="majorHAnsi" w:hAnsiTheme="majorHAnsi" w:cstheme="majorHAnsi"/>
          <w:b/>
          <w:bCs/>
          <w:sz w:val="22"/>
        </w:rPr>
        <w:t>KARTU SU PASIŪLYMU</w:t>
      </w:r>
      <w:r w:rsidRPr="00F862BF">
        <w:rPr>
          <w:rFonts w:asciiTheme="majorHAnsi" w:hAnsiTheme="majorHAnsi" w:cstheme="majorHAnsi"/>
          <w:sz w:val="22"/>
        </w:rPr>
        <w:t xml:space="preserve"> </w:t>
      </w:r>
      <w:r w:rsidRPr="00F862BF">
        <w:rPr>
          <w:rFonts w:asciiTheme="majorHAnsi" w:hAnsiTheme="majorHAnsi" w:cstheme="majorHAnsi"/>
          <w:b/>
          <w:bCs/>
          <w:sz w:val="22"/>
        </w:rPr>
        <w:t>PATEIKTI užpildytą pirkimo dokumentą „Nacionalinio saugumo reikalavimų atitikties deklaracija“ (</w:t>
      </w:r>
      <w:r w:rsidR="006C71A1">
        <w:rPr>
          <w:rFonts w:asciiTheme="majorHAnsi" w:hAnsiTheme="majorHAnsi" w:cstheme="majorHAnsi"/>
          <w:b/>
          <w:bCs/>
          <w:sz w:val="22"/>
        </w:rPr>
        <w:t>5</w:t>
      </w:r>
      <w:r w:rsidRPr="00F862BF">
        <w:rPr>
          <w:rFonts w:asciiTheme="majorHAnsi" w:hAnsiTheme="majorHAnsi" w:cstheme="majorHAnsi"/>
          <w:b/>
          <w:bCs/>
          <w:sz w:val="22"/>
        </w:rPr>
        <w:t xml:space="preserve"> </w:t>
      </w:r>
      <w:r w:rsidR="000E1C43" w:rsidRPr="00F862BF">
        <w:rPr>
          <w:rFonts w:asciiTheme="majorHAnsi" w:hAnsiTheme="majorHAnsi" w:cstheme="majorHAnsi"/>
          <w:b/>
          <w:bCs/>
          <w:sz w:val="22"/>
        </w:rPr>
        <w:t>IA</w:t>
      </w:r>
      <w:r w:rsidRPr="00F862BF">
        <w:rPr>
          <w:rFonts w:asciiTheme="majorHAnsi" w:hAnsiTheme="majorHAnsi" w:cstheme="majorHAnsi"/>
          <w:b/>
          <w:bCs/>
          <w:sz w:val="22"/>
        </w:rPr>
        <w:t xml:space="preserve"> PD ATITIKTIES DEKLARACIJA), o iš ekonomiškai naudingiausią pasiūlymą pateikusio tiekėjo reikalaus pateikti (kartu su pasiūlymu šių dokumentų tiekėjas pateikti neturi) – vieną ar kelis šiuos dokumentus: </w:t>
      </w:r>
      <w:r w:rsidRPr="00F862BF">
        <w:rPr>
          <w:rFonts w:asciiTheme="majorHAnsi" w:hAnsiTheme="majorHAnsi" w:cstheme="majorHAnsi"/>
          <w:b/>
          <w:sz w:val="22"/>
        </w:rPr>
        <w:t xml:space="preserve">juridinio asmens vadovo </w:t>
      </w:r>
      <w:r w:rsidRPr="00F862BF">
        <w:rPr>
          <w:rFonts w:asciiTheme="majorHAnsi" w:hAnsiTheme="majorHAnsi" w:cstheme="majorHAnsi"/>
          <w:b/>
          <w:bCs/>
          <w:sz w:val="22"/>
        </w:rPr>
        <w:t>patvirtintą</w:t>
      </w:r>
      <w:r w:rsidRPr="00F862BF">
        <w:rPr>
          <w:rFonts w:asciiTheme="majorHAnsi" w:hAnsiTheme="majorHAnsi" w:cstheme="majorHAnsi"/>
          <w:b/>
          <w:sz w:val="22"/>
        </w:rPr>
        <w:t xml:space="preserve"> juridinio asmens steigimo dokumentų </w:t>
      </w:r>
      <w:r w:rsidRPr="00F862BF">
        <w:rPr>
          <w:rFonts w:asciiTheme="majorHAnsi" w:hAnsiTheme="majorHAnsi" w:cstheme="majorHAnsi"/>
          <w:b/>
          <w:bCs/>
          <w:sz w:val="22"/>
        </w:rPr>
        <w:t>kopiją</w:t>
      </w:r>
      <w:r w:rsidRPr="00F862BF">
        <w:rPr>
          <w:rFonts w:asciiTheme="majorHAnsi" w:hAnsiTheme="majorHAnsi" w:cstheme="majorHAnsi"/>
          <w:b/>
          <w:sz w:val="22"/>
        </w:rPr>
        <w:t xml:space="preserve">, Juridinių asmenų registro </w:t>
      </w:r>
      <w:r w:rsidRPr="00F862BF">
        <w:rPr>
          <w:rFonts w:asciiTheme="majorHAnsi" w:hAnsiTheme="majorHAnsi" w:cstheme="majorHAnsi"/>
          <w:b/>
          <w:bCs/>
          <w:sz w:val="22"/>
        </w:rPr>
        <w:t>išplėstinį išrašą</w:t>
      </w:r>
      <w:r w:rsidRPr="00F862BF">
        <w:rPr>
          <w:rFonts w:asciiTheme="majorHAnsi" w:hAnsiTheme="majorHAnsi" w:cstheme="majorHAnsi"/>
          <w:b/>
          <w:sz w:val="22"/>
        </w:rPr>
        <w:t xml:space="preserve"> su istorija, </w:t>
      </w:r>
      <w:r w:rsidRPr="00F862BF">
        <w:rPr>
          <w:rFonts w:asciiTheme="majorHAnsi" w:hAnsiTheme="majorHAnsi" w:cstheme="majorHAnsi"/>
          <w:b/>
          <w:bCs/>
          <w:sz w:val="22"/>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F862BF">
        <w:rPr>
          <w:rFonts w:asciiTheme="majorHAnsi" w:hAnsiTheme="majorHAnsi" w:cstheme="majorHAnsi"/>
          <w:b/>
          <w:sz w:val="22"/>
        </w:rPr>
        <w:t xml:space="preserve"> arba </w:t>
      </w:r>
      <w:r w:rsidRPr="00F862BF">
        <w:rPr>
          <w:rFonts w:asciiTheme="majorHAnsi" w:hAnsiTheme="majorHAnsi" w:cstheme="majorHAnsi"/>
          <w:b/>
          <w:bCs/>
          <w:sz w:val="22"/>
        </w:rPr>
        <w:t xml:space="preserve">atitinkamus </w:t>
      </w:r>
      <w:r w:rsidRPr="00F862BF">
        <w:rPr>
          <w:rFonts w:asciiTheme="majorHAnsi" w:hAnsiTheme="majorHAnsi" w:cstheme="majorHAnsi"/>
          <w:b/>
          <w:sz w:val="22"/>
        </w:rPr>
        <w:t xml:space="preserve">valstybės narės ar trečiosios šalies </w:t>
      </w:r>
      <w:r w:rsidRPr="00F862BF">
        <w:rPr>
          <w:rFonts w:asciiTheme="majorHAnsi" w:hAnsiTheme="majorHAnsi" w:cstheme="majorHAnsi"/>
          <w:b/>
          <w:bCs/>
          <w:sz w:val="22"/>
        </w:rPr>
        <w:t>dokumentus, ar kitus perkančiajai organizacijai priimtinus dokumentus</w:t>
      </w:r>
      <w:r w:rsidRPr="00F862BF">
        <w:rPr>
          <w:rFonts w:asciiTheme="majorHAnsi" w:hAnsiTheme="majorHAnsi" w:cstheme="majorHAnsi"/>
          <w:b/>
          <w:sz w:val="22"/>
        </w:rPr>
        <w:t xml:space="preserve"> - </w:t>
      </w:r>
    </w:p>
    <w:p w14:paraId="79CC50DC" w14:textId="53C23C85" w:rsidR="001D3FDB" w:rsidRPr="00F862BF" w:rsidRDefault="001D3FDB" w:rsidP="001D3FDB">
      <w:pPr>
        <w:spacing w:before="60" w:after="60" w:line="240" w:lineRule="auto"/>
        <w:rPr>
          <w:rFonts w:asciiTheme="majorHAnsi" w:hAnsiTheme="majorHAnsi" w:cstheme="majorHAnsi"/>
          <w:sz w:val="22"/>
        </w:rPr>
      </w:pPr>
    </w:p>
    <w:p w14:paraId="2E46F2C5" w14:textId="77777777" w:rsidR="001D3FDB" w:rsidRPr="00F862BF" w:rsidRDefault="001D3FDB" w:rsidP="00E7788A">
      <w:pPr>
        <w:spacing w:before="60" w:after="60" w:line="240" w:lineRule="auto"/>
        <w:jc w:val="both"/>
        <w:rPr>
          <w:rFonts w:asciiTheme="majorHAnsi" w:hAnsiTheme="majorHAnsi" w:cstheme="majorHAnsi"/>
          <w:sz w:val="22"/>
        </w:rPr>
      </w:pPr>
      <w:r w:rsidRPr="00F862BF">
        <w:rPr>
          <w:rFonts w:asciiTheme="majorHAnsi" w:hAnsiTheme="majorHAnsi" w:cstheme="majorHAnsi"/>
          <w:bCs/>
          <w:sz w:val="22"/>
        </w:rPr>
        <w:t>Dokumentai, kuriuose nenurodytas jų galiojimo terminas, turi būti išduoti ar atspausdinti iš informacinės sistemos ne anksčiau kaip likus 3 mėnesiams iki tos dienos, kurią perkančiosios organizacijos prašymu tiekėjas turi pateikti dokumentus</w:t>
      </w:r>
      <w:r w:rsidRPr="00F862BF">
        <w:rPr>
          <w:rFonts w:asciiTheme="majorHAnsi" w:hAnsiTheme="majorHAnsi" w:cstheme="majorHAnsi"/>
          <w:sz w:val="22"/>
        </w:rPr>
        <w:t>.</w:t>
      </w:r>
    </w:p>
    <w:p w14:paraId="72DC4A4D" w14:textId="77777777" w:rsidR="001D3FDB" w:rsidRDefault="001D3FDB" w:rsidP="00E7788A">
      <w:pPr>
        <w:spacing w:before="60" w:after="60" w:line="240" w:lineRule="auto"/>
        <w:jc w:val="both"/>
        <w:rPr>
          <w:rFonts w:asciiTheme="majorHAnsi" w:hAnsiTheme="majorHAnsi" w:cstheme="majorHAnsi"/>
          <w:bCs/>
          <w:sz w:val="22"/>
        </w:rPr>
      </w:pPr>
      <w:r w:rsidRPr="00F862BF">
        <w:rPr>
          <w:rFonts w:asciiTheme="majorHAnsi" w:hAnsiTheme="majorHAnsi" w:cstheme="majorHAnsi"/>
          <w:bCs/>
          <w:sz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2DDB006B" w14:textId="77777777" w:rsidR="006C71A1" w:rsidRDefault="006C71A1" w:rsidP="00E7788A">
      <w:pPr>
        <w:spacing w:before="60" w:after="60" w:line="240" w:lineRule="auto"/>
        <w:jc w:val="both"/>
        <w:rPr>
          <w:rFonts w:asciiTheme="majorHAnsi" w:hAnsiTheme="majorHAnsi" w:cstheme="majorHAnsi"/>
          <w:bCs/>
          <w:sz w:val="22"/>
        </w:rPr>
      </w:pPr>
    </w:p>
    <w:p w14:paraId="6C6D6593" w14:textId="77777777" w:rsidR="006C71A1" w:rsidRDefault="006C71A1" w:rsidP="00E7788A">
      <w:pPr>
        <w:spacing w:before="60" w:after="60" w:line="240" w:lineRule="auto"/>
        <w:jc w:val="both"/>
        <w:rPr>
          <w:rFonts w:asciiTheme="majorHAnsi" w:hAnsiTheme="majorHAnsi" w:cstheme="majorHAnsi"/>
          <w:bCs/>
          <w:sz w:val="22"/>
        </w:rPr>
      </w:pPr>
    </w:p>
    <w:p w14:paraId="670CEA21" w14:textId="77777777" w:rsidR="006C71A1" w:rsidRPr="00F862BF" w:rsidRDefault="006C71A1" w:rsidP="00E7788A">
      <w:pPr>
        <w:spacing w:before="60" w:after="60" w:line="240" w:lineRule="auto"/>
        <w:jc w:val="both"/>
        <w:rPr>
          <w:rFonts w:asciiTheme="majorHAnsi" w:hAnsiTheme="majorHAnsi" w:cstheme="majorHAnsi"/>
          <w:bCs/>
          <w:sz w:val="22"/>
        </w:rPr>
      </w:pPr>
    </w:p>
    <w:p w14:paraId="3CA5FAB1" w14:textId="77777777" w:rsidR="006C71A1" w:rsidRPr="005743B5" w:rsidRDefault="006C71A1" w:rsidP="006C71A1">
      <w:pPr>
        <w:tabs>
          <w:tab w:val="left" w:pos="426"/>
        </w:tabs>
        <w:spacing w:after="0" w:line="240" w:lineRule="auto"/>
        <w:jc w:val="both"/>
        <w:rPr>
          <w:bCs/>
          <w:iCs/>
          <w:szCs w:val="24"/>
          <w:lang w:eastAsia="lt-LT"/>
        </w:rPr>
      </w:pPr>
      <w:r w:rsidRPr="005743B5">
        <w:rPr>
          <w:bCs/>
          <w:iCs/>
          <w:szCs w:val="24"/>
          <w:lang w:eastAsia="lt-LT"/>
        </w:rPr>
        <w:t>1.</w:t>
      </w:r>
      <w:r w:rsidRPr="005743B5">
        <w:rPr>
          <w:bCs/>
          <w:iCs/>
          <w:szCs w:val="24"/>
          <w:lang w:eastAsia="lt-LT"/>
        </w:rPr>
        <w:tab/>
        <w:t xml:space="preserve">Pirkimo pavadinimas : Ugniasienių įsigijimas. </w:t>
      </w:r>
    </w:p>
    <w:p w14:paraId="468F28B3" w14:textId="77777777" w:rsidR="006C71A1" w:rsidRPr="005743B5" w:rsidRDefault="006C71A1" w:rsidP="006C71A1">
      <w:pPr>
        <w:tabs>
          <w:tab w:val="left" w:pos="426"/>
        </w:tabs>
        <w:spacing w:after="0" w:line="240" w:lineRule="auto"/>
        <w:jc w:val="both"/>
        <w:rPr>
          <w:bCs/>
          <w:iCs/>
          <w:szCs w:val="24"/>
          <w:lang w:eastAsia="lt-LT"/>
        </w:rPr>
      </w:pPr>
      <w:r w:rsidRPr="005743B5">
        <w:rPr>
          <w:bCs/>
          <w:iCs/>
          <w:szCs w:val="24"/>
          <w:lang w:eastAsia="lt-LT"/>
        </w:rPr>
        <w:t>2.</w:t>
      </w:r>
      <w:r w:rsidRPr="005743B5">
        <w:rPr>
          <w:bCs/>
          <w:iCs/>
          <w:szCs w:val="24"/>
          <w:lang w:eastAsia="lt-LT"/>
        </w:rPr>
        <w:tab/>
        <w:t>Pirkimo objektą sudaro : Vidutinio našumo ugniasienė (1 tipo) 48 vnt. ir Didelio našumo ugniasienė (2 tipo )  5 vnt.</w:t>
      </w:r>
    </w:p>
    <w:p w14:paraId="7D19310B" w14:textId="77777777" w:rsidR="006C71A1" w:rsidRPr="005743B5" w:rsidRDefault="006C71A1" w:rsidP="006C71A1">
      <w:pPr>
        <w:pStyle w:val="Sraopastraipa"/>
        <w:tabs>
          <w:tab w:val="left" w:pos="426"/>
          <w:tab w:val="left" w:pos="567"/>
        </w:tabs>
        <w:autoSpaceDE w:val="0"/>
        <w:autoSpaceDN w:val="0"/>
        <w:adjustRightInd w:val="0"/>
        <w:spacing w:after="0" w:line="240" w:lineRule="auto"/>
        <w:ind w:left="0"/>
        <w:jc w:val="both"/>
        <w:rPr>
          <w:rFonts w:ascii="Times New Roman" w:eastAsia="Times New Roman" w:hAnsi="Times New Roman" w:cs="Times New Roman"/>
          <w:bCs/>
          <w:iCs/>
          <w:sz w:val="24"/>
          <w:szCs w:val="24"/>
          <w:lang w:eastAsia="lt-LT"/>
        </w:rPr>
      </w:pPr>
      <w:r w:rsidRPr="005743B5">
        <w:rPr>
          <w:rFonts w:ascii="Times New Roman" w:hAnsi="Times New Roman" w:cs="Times New Roman"/>
          <w:sz w:val="24"/>
          <w:szCs w:val="24"/>
        </w:rPr>
        <w:t>3</w:t>
      </w:r>
      <w:r w:rsidRPr="005743B5">
        <w:rPr>
          <w:rFonts w:ascii="Times New Roman" w:eastAsia="Times New Roman" w:hAnsi="Times New Roman" w:cs="Times New Roman"/>
          <w:bCs/>
          <w:iCs/>
          <w:sz w:val="24"/>
          <w:szCs w:val="24"/>
          <w:lang w:eastAsia="lt-LT"/>
        </w:rPr>
        <w:t>. Šiose pirkimo sąlygose pirkimo objektui apibūdinti galimai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4A7B60EA" w14:textId="77777777" w:rsidR="006C71A1" w:rsidRPr="00273356" w:rsidRDefault="006C71A1" w:rsidP="006C71A1">
      <w:pPr>
        <w:pStyle w:val="Sraopastraipa"/>
        <w:tabs>
          <w:tab w:val="left" w:pos="426"/>
          <w:tab w:val="left" w:pos="567"/>
        </w:tabs>
        <w:autoSpaceDE w:val="0"/>
        <w:autoSpaceDN w:val="0"/>
        <w:adjustRightInd w:val="0"/>
        <w:spacing w:after="0" w:line="240" w:lineRule="auto"/>
        <w:ind w:left="0"/>
        <w:jc w:val="both"/>
        <w:rPr>
          <w:rFonts w:ascii="Times New Roman" w:eastAsia="Times New Roman" w:hAnsi="Times New Roman" w:cs="Times New Roman"/>
          <w:bCs/>
          <w:iCs/>
          <w:sz w:val="24"/>
          <w:szCs w:val="24"/>
          <w:lang w:eastAsia="lt-LT"/>
        </w:rPr>
      </w:pPr>
      <w:r w:rsidRPr="00273356">
        <w:rPr>
          <w:rFonts w:ascii="Times New Roman" w:eastAsia="Times New Roman" w:hAnsi="Times New Roman" w:cs="Times New Roman"/>
          <w:bCs/>
          <w:iCs/>
          <w:sz w:val="24"/>
          <w:szCs w:val="24"/>
          <w:lang w:eastAsia="lt-LT"/>
        </w:rPr>
        <w:t>4. Pirkimo objektui taikomas Aplinkos apsaugos kriterijų taikymo, vykdant žaliuosius pirkimus, tvarkos aprašo, patvirtinto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4.4.4 papunktis.</w:t>
      </w:r>
    </w:p>
    <w:p w14:paraId="7A41DCD4" w14:textId="77777777" w:rsidR="006C71A1" w:rsidRPr="00273356" w:rsidRDefault="006C71A1" w:rsidP="006C71A1">
      <w:pPr>
        <w:pStyle w:val="Sraopastraipa"/>
        <w:tabs>
          <w:tab w:val="left" w:pos="426"/>
          <w:tab w:val="left" w:pos="567"/>
        </w:tabs>
        <w:autoSpaceDE w:val="0"/>
        <w:autoSpaceDN w:val="0"/>
        <w:adjustRightInd w:val="0"/>
        <w:spacing w:after="0" w:line="240" w:lineRule="auto"/>
        <w:ind w:left="0"/>
        <w:jc w:val="both"/>
        <w:rPr>
          <w:rFonts w:ascii="Times New Roman" w:hAnsi="Times New Roman" w:cs="Times New Roman"/>
          <w:bCs/>
          <w:iCs/>
          <w:sz w:val="24"/>
          <w:szCs w:val="24"/>
          <w:lang w:eastAsia="lt-LT"/>
        </w:rPr>
      </w:pPr>
    </w:p>
    <w:p w14:paraId="4BC19977" w14:textId="77777777" w:rsidR="006C71A1" w:rsidRPr="00273356" w:rsidRDefault="006C71A1" w:rsidP="006C71A1">
      <w:pPr>
        <w:pStyle w:val="Pagrindinistekstas"/>
        <w:tabs>
          <w:tab w:val="left" w:pos="426"/>
        </w:tabs>
        <w:spacing w:after="0"/>
        <w:rPr>
          <w:rFonts w:eastAsia="Calibri"/>
          <w:szCs w:val="24"/>
        </w:rPr>
      </w:pPr>
    </w:p>
    <w:p w14:paraId="5D294C29" w14:textId="77777777" w:rsidR="006C71A1" w:rsidRPr="005743B5" w:rsidRDefault="006C71A1" w:rsidP="006C71A1">
      <w:pPr>
        <w:pStyle w:val="Sraopastraipa"/>
        <w:tabs>
          <w:tab w:val="left" w:pos="567"/>
        </w:tabs>
        <w:spacing w:after="0" w:line="240" w:lineRule="auto"/>
        <w:ind w:left="0" w:firstLine="425"/>
        <w:jc w:val="both"/>
        <w:rPr>
          <w:rFonts w:ascii="Times New Roman" w:hAnsi="Times New Roman" w:cs="Times New Roman"/>
          <w:bCs/>
          <w:iCs/>
          <w:sz w:val="24"/>
          <w:szCs w:val="24"/>
          <w:lang w:eastAsia="lt-LT"/>
        </w:rPr>
      </w:pPr>
    </w:p>
    <w:p w14:paraId="145BAA3F" w14:textId="77777777" w:rsidR="006C71A1" w:rsidRPr="005743B5" w:rsidRDefault="006C71A1" w:rsidP="006C71A1">
      <w:pPr>
        <w:ind w:left="6480"/>
        <w:rPr>
          <w:szCs w:val="24"/>
          <w:lang w:eastAsia="lt-LT"/>
        </w:rPr>
      </w:pPr>
      <w:bookmarkStart w:id="0" w:name="_Hlk184202764"/>
      <w:r w:rsidRPr="005743B5">
        <w:rPr>
          <w:szCs w:val="24"/>
          <w:lang w:eastAsia="lt-LT"/>
        </w:rPr>
        <w:lastRenderedPageBreak/>
        <w:t>1 lentelė Vidutinio našumo (48 vnt.) ugniasienės reikalavimai</w:t>
      </w:r>
    </w:p>
    <w:tbl>
      <w:tblPr>
        <w:tblW w:w="9510" w:type="dxa"/>
        <w:tblInd w:w="108" w:type="dxa"/>
        <w:tblCellMar>
          <w:left w:w="0" w:type="dxa"/>
          <w:right w:w="0" w:type="dxa"/>
        </w:tblCellMar>
        <w:tblLook w:val="04A0" w:firstRow="1" w:lastRow="0" w:firstColumn="1" w:lastColumn="0" w:noHBand="0" w:noVBand="1"/>
      </w:tblPr>
      <w:tblGrid>
        <w:gridCol w:w="649"/>
        <w:gridCol w:w="3653"/>
        <w:gridCol w:w="5208"/>
      </w:tblGrid>
      <w:tr w:rsidR="006C71A1" w:rsidRPr="005743B5" w14:paraId="4BED6B90" w14:textId="77777777" w:rsidTr="004C4586">
        <w:tc>
          <w:tcPr>
            <w:tcW w:w="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9EF533"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Eil. Nr.</w:t>
            </w:r>
          </w:p>
        </w:tc>
        <w:tc>
          <w:tcPr>
            <w:tcW w:w="36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3175DA"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Parametras</w:t>
            </w:r>
          </w:p>
        </w:tc>
        <w:tc>
          <w:tcPr>
            <w:tcW w:w="52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82FB3E"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Reikalaujama minimali reikšmė</w:t>
            </w:r>
          </w:p>
        </w:tc>
      </w:tr>
      <w:tr w:rsidR="006C71A1" w:rsidRPr="005743B5" w14:paraId="48AF84CF"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45EAF"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14494"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Gamintojas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75E0B5E8"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Nurodo tiekėjas.</w:t>
            </w:r>
          </w:p>
        </w:tc>
      </w:tr>
      <w:tr w:rsidR="006C71A1" w:rsidRPr="005743B5" w14:paraId="6EC63B04"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86D909"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0EDF6"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Modelis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75F5B8FA"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Nurodo tiekėjas.</w:t>
            </w:r>
          </w:p>
        </w:tc>
      </w:tr>
      <w:tr w:rsidR="006C71A1" w:rsidRPr="005743B5" w14:paraId="524C06F7"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2ED62"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995DA"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Tipas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6726B073"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 xml:space="preserve">Specializuotas vieno gamintojo aparatinis-programinis sprendimas (anglų. k. - appliance) užtikrinantis kompiuterių  tinklo perimetro kontrolę, įsibrovimų aptikimą ir prevenciją, srautų turinio kontrolę. </w:t>
            </w:r>
          </w:p>
        </w:tc>
      </w:tr>
      <w:tr w:rsidR="006C71A1" w:rsidRPr="005743B5" w14:paraId="30B69B55"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40DBE"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4.</w:t>
            </w:r>
          </w:p>
        </w:tc>
        <w:tc>
          <w:tcPr>
            <w:tcW w:w="3653" w:type="dxa"/>
            <w:tcBorders>
              <w:top w:val="nil"/>
              <w:left w:val="nil"/>
              <w:bottom w:val="single" w:sz="8" w:space="0" w:color="auto"/>
              <w:right w:val="single" w:sz="8" w:space="0" w:color="auto"/>
            </w:tcBorders>
            <w:tcMar>
              <w:top w:w="0" w:type="dxa"/>
              <w:left w:w="108" w:type="dxa"/>
              <w:bottom w:w="0" w:type="dxa"/>
              <w:right w:w="108" w:type="dxa"/>
            </w:tcMar>
            <w:hideMark/>
          </w:tcPr>
          <w:p w14:paraId="1B800DF7"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El. maitinimas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1AA46B57"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220V AC 50Hz</w:t>
            </w:r>
          </w:p>
        </w:tc>
      </w:tr>
      <w:tr w:rsidR="006C71A1" w:rsidRPr="005743B5" w14:paraId="0FCEAA99"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1E498"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5.</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5B7774"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Prievadai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74028DFB" w14:textId="77777777" w:rsidR="006C71A1" w:rsidRPr="005743B5" w:rsidRDefault="006C71A1" w:rsidP="004C4586">
            <w:pPr>
              <w:autoSpaceDE w:val="0"/>
              <w:spacing w:after="0" w:line="240" w:lineRule="auto"/>
              <w:rPr>
                <w:rFonts w:eastAsiaTheme="minorHAnsi"/>
                <w:b/>
                <w:bCs/>
                <w:szCs w:val="24"/>
              </w:rPr>
            </w:pPr>
            <w:r w:rsidRPr="005743B5">
              <w:rPr>
                <w:rFonts w:eastAsiaTheme="minorHAnsi"/>
                <w:szCs w:val="24"/>
              </w:rPr>
              <w:t>Ne mažiau 5 vnt. 10/100/1000 RJ45 LAN prievadų.</w:t>
            </w:r>
          </w:p>
          <w:p w14:paraId="210DC54E" w14:textId="77777777" w:rsidR="006C71A1" w:rsidRPr="005743B5" w:rsidRDefault="006C71A1" w:rsidP="004C4586">
            <w:pPr>
              <w:autoSpaceDE w:val="0"/>
              <w:spacing w:after="0" w:line="240" w:lineRule="auto"/>
              <w:rPr>
                <w:rFonts w:eastAsiaTheme="minorHAnsi"/>
                <w:szCs w:val="24"/>
              </w:rPr>
            </w:pPr>
            <w:r w:rsidRPr="005743B5">
              <w:rPr>
                <w:rFonts w:eastAsiaTheme="minorHAnsi"/>
                <w:szCs w:val="24"/>
              </w:rPr>
              <w:t>Ne mažiau 2 vnt. 10/100/1000 RJ45 WAN prievadų</w:t>
            </w:r>
          </w:p>
          <w:p w14:paraId="28570333" w14:textId="77777777" w:rsidR="006C71A1" w:rsidRPr="005743B5" w:rsidRDefault="006C71A1" w:rsidP="004C4586">
            <w:pPr>
              <w:autoSpaceDE w:val="0"/>
              <w:spacing w:after="0" w:line="240" w:lineRule="auto"/>
              <w:rPr>
                <w:rFonts w:eastAsiaTheme="minorHAnsi"/>
                <w:szCs w:val="24"/>
              </w:rPr>
            </w:pPr>
            <w:r w:rsidRPr="005743B5">
              <w:rPr>
                <w:rFonts w:eastAsiaTheme="minorHAnsi"/>
                <w:szCs w:val="24"/>
              </w:rPr>
              <w:t xml:space="preserve">Ne mažiau 1 vnt. 10/100/1000 RJ45 DMZ </w:t>
            </w:r>
          </w:p>
          <w:p w14:paraId="2D228868" w14:textId="77777777" w:rsidR="006C71A1" w:rsidRPr="005743B5" w:rsidRDefault="006C71A1" w:rsidP="004C4586">
            <w:pPr>
              <w:autoSpaceDE w:val="0"/>
              <w:spacing w:after="0" w:line="240" w:lineRule="auto"/>
              <w:rPr>
                <w:rFonts w:eastAsiaTheme="minorHAnsi"/>
                <w:b/>
                <w:bCs/>
                <w:szCs w:val="24"/>
              </w:rPr>
            </w:pPr>
            <w:r w:rsidRPr="005743B5">
              <w:rPr>
                <w:rFonts w:eastAsiaTheme="minorHAnsi"/>
                <w:szCs w:val="24"/>
              </w:rPr>
              <w:t>Ne mažiau 1 vnt. valdymo prievadų ( angl. console port)</w:t>
            </w:r>
          </w:p>
          <w:p w14:paraId="20D7BF32"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1 vnt. USB prievadų</w:t>
            </w:r>
          </w:p>
        </w:tc>
      </w:tr>
      <w:tr w:rsidR="006C71A1" w:rsidRPr="005743B5" w14:paraId="026023B5"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3635C"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6.</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7879B"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Ugniasienės pralaidumas (512 baitų paketai)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02DA0E38"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kaip 9 Gbps</w:t>
            </w:r>
          </w:p>
        </w:tc>
      </w:tr>
      <w:tr w:rsidR="006C71A1" w:rsidRPr="005743B5" w14:paraId="4F43AE2B"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46946C"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7.</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B8D084"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Ipsec VPN pralaidumas (512 baitų paketai)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68242F9E"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 xml:space="preserve">Ne mažiau 6 Gbps </w:t>
            </w:r>
          </w:p>
        </w:tc>
      </w:tr>
      <w:tr w:rsidR="006C71A1" w:rsidRPr="005743B5" w14:paraId="0AD66D87"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D856E" w14:textId="77777777" w:rsidR="006C71A1" w:rsidRPr="005743B5" w:rsidRDefault="006C71A1" w:rsidP="004C4586">
            <w:pPr>
              <w:spacing w:after="0" w:line="240" w:lineRule="auto"/>
              <w:jc w:val="center"/>
              <w:rPr>
                <w:rFonts w:eastAsiaTheme="minorHAnsi"/>
                <w:szCs w:val="24"/>
              </w:rPr>
            </w:pPr>
            <w:r w:rsidRPr="005743B5">
              <w:rPr>
                <w:rFonts w:eastAsiaTheme="minorHAnsi"/>
                <w:szCs w:val="24"/>
              </w:rPr>
              <w:t>8.</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4B6AF" w14:textId="77777777" w:rsidR="006C71A1" w:rsidRPr="005743B5" w:rsidRDefault="006C71A1" w:rsidP="004C4586">
            <w:pPr>
              <w:spacing w:after="0" w:line="240" w:lineRule="auto"/>
              <w:rPr>
                <w:rFonts w:eastAsiaTheme="minorHAnsi"/>
                <w:szCs w:val="24"/>
              </w:rPr>
            </w:pPr>
            <w:r w:rsidRPr="005743B5">
              <w:rPr>
                <w:rFonts w:eastAsiaTheme="minorHAnsi"/>
                <w:szCs w:val="24"/>
              </w:rPr>
              <w:t>Aplikacijų tikrinimo  pralaidumas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1C913CCE" w14:textId="77777777" w:rsidR="006C71A1" w:rsidRPr="005743B5" w:rsidRDefault="006C71A1" w:rsidP="004C4586">
            <w:pPr>
              <w:spacing w:after="0" w:line="240" w:lineRule="auto"/>
              <w:rPr>
                <w:rFonts w:eastAsiaTheme="minorHAnsi"/>
                <w:szCs w:val="24"/>
              </w:rPr>
            </w:pPr>
            <w:r w:rsidRPr="005743B5">
              <w:rPr>
                <w:rFonts w:eastAsiaTheme="minorHAnsi"/>
                <w:szCs w:val="24"/>
              </w:rPr>
              <w:t>Ne mažiau 1,5 Gbps</w:t>
            </w:r>
          </w:p>
        </w:tc>
      </w:tr>
      <w:tr w:rsidR="006C71A1" w:rsidRPr="005743B5" w14:paraId="6CD445FD"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347A7B"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9.</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4BA17D"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 xml:space="preserve">Apsaugos nuo įsilaužimų (IPS) skenuojamo srauto pralaidumas </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1F7F2C54"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1,2 Gbps.</w:t>
            </w:r>
          </w:p>
        </w:tc>
      </w:tr>
      <w:tr w:rsidR="006C71A1" w:rsidRPr="005743B5" w14:paraId="4D1778D9"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DF2F2"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10.</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E0774"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SSL srauto tikrinimo pralaidumas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6560C94D"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600 Mbps.</w:t>
            </w:r>
          </w:p>
        </w:tc>
      </w:tr>
      <w:tr w:rsidR="006C71A1" w:rsidRPr="005743B5" w14:paraId="0810997B"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3E990"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11.</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3ECCB"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Apsaugos nuo grėsmių skenuojamo srauto pralaidumas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06BFD30F"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600 Mbps.</w:t>
            </w:r>
          </w:p>
        </w:tc>
      </w:tr>
      <w:tr w:rsidR="006C71A1" w:rsidRPr="005743B5" w14:paraId="282E27D8"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CAB8B"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12.</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DE59C"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Ipsec tunelių skaičius įrenginys – įrenginys (anglų k. - Gateway-to-Gateway)</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5D4E8416"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180.</w:t>
            </w:r>
          </w:p>
        </w:tc>
      </w:tr>
      <w:tr w:rsidR="006C71A1" w:rsidRPr="005743B5" w14:paraId="6EF96A98"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B59DF"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13.</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36FAA"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Ipsec tunelių skaičius klientas – įrenginys (anglų k. - Client-to-Gateway)</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528FBAAD"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400.</w:t>
            </w:r>
          </w:p>
        </w:tc>
      </w:tr>
      <w:tr w:rsidR="006C71A1" w:rsidRPr="005743B5" w14:paraId="1906E157"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B2AB3"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14.</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1FB02"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Konkurentinių sesijų skaičius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3BA73772"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 xml:space="preserve">Ne mažiau 600 000. </w:t>
            </w:r>
          </w:p>
        </w:tc>
      </w:tr>
      <w:tr w:rsidR="006C71A1" w:rsidRPr="005743B5" w14:paraId="431597DB"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F80AD"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15.</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F83DEB"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Naujų sesijų skaičius per sekundę</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516C4EBD"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30 000.</w:t>
            </w:r>
          </w:p>
        </w:tc>
      </w:tr>
      <w:tr w:rsidR="006C71A1" w:rsidRPr="005743B5" w14:paraId="7D751D5C"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F7551"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16.</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46637"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SSL VPN naudotojų skaičius vienu metu</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2F0211E4"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180.</w:t>
            </w:r>
          </w:p>
        </w:tc>
      </w:tr>
      <w:tr w:rsidR="006C71A1" w:rsidRPr="005743B5" w14:paraId="30E01533"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441D8"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17.</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8EB2D8"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Sistemos virtualizavimas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4E6FC4DC"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Privalo būti galimybė padalinti į ne mažiau kaip 5 virtualius įrenginius.</w:t>
            </w:r>
          </w:p>
        </w:tc>
      </w:tr>
      <w:tr w:rsidR="006C71A1" w:rsidRPr="005743B5" w14:paraId="60D7C60F"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9A00DF"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18.</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03F74"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Darbo režimai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5A2F3A2D"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 NAT, Transparent.</w:t>
            </w:r>
          </w:p>
        </w:tc>
      </w:tr>
      <w:tr w:rsidR="006C71A1" w:rsidRPr="005743B5" w14:paraId="7738FCA3"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61500"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19.</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07BE3"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Valdymas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07CD99F8" w14:textId="77777777" w:rsidR="006C71A1" w:rsidRPr="005743B5" w:rsidRDefault="006C71A1" w:rsidP="004C4586">
            <w:pPr>
              <w:spacing w:after="0" w:line="240" w:lineRule="auto"/>
              <w:rPr>
                <w:rFonts w:eastAsiaTheme="minorHAnsi"/>
                <w:szCs w:val="24"/>
              </w:rPr>
            </w:pPr>
            <w:r w:rsidRPr="005743B5">
              <w:rPr>
                <w:rFonts w:eastAsiaTheme="minorHAnsi"/>
                <w:szCs w:val="24"/>
              </w:rPr>
              <w:t>Turi būti WEB (HTTP, HTTPS), SSH.</w:t>
            </w:r>
          </w:p>
          <w:p w14:paraId="75988526"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 galimybė įrenginį pilnai valdyti per perkančiosios organizacijos turimą programinę įrangą FortiManager</w:t>
            </w:r>
          </w:p>
        </w:tc>
      </w:tr>
      <w:tr w:rsidR="006C71A1" w:rsidRPr="005743B5" w14:paraId="38CD1943"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0E08A"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20.</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2FA8E"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Aukšto patikimumo funkcija (High Availability)</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0B82ED0F"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palaikyti šiuos darbo režimus: “aktyvus/pasyvus” (anglų k. - „active/passive“) ir “aktyvus/ aktyvus” (anglų. k - „active/ active“).</w:t>
            </w:r>
          </w:p>
        </w:tc>
      </w:tr>
      <w:tr w:rsidR="006C71A1" w:rsidRPr="005743B5" w14:paraId="477D25DE"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EFDC0"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lastRenderedPageBreak/>
              <w:t>21.</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9837F"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Integracija su SNMP (anglų k. - Simple Network Management Protocol)</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5EE66352"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palaikyti SNMP v2c ir v3.</w:t>
            </w:r>
          </w:p>
        </w:tc>
      </w:tr>
      <w:tr w:rsidR="006C71A1" w:rsidRPr="005743B5" w14:paraId="720C04A3"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290C3"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22.</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185DE1"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Galimybė išeksportuoti įrenginio nustatymus apsaugant slaptažodžiu</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65D68728"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636683DF"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ACBC3"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23.</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7DD11"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DHCP klientas/serveris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6DB8BE39"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76F849EA"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DE2E4"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24.</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63FB6"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Sertifikatų palaikymas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74D6FEC2"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449C055B"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89683"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25.</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F2E6D9"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Maršrutizavimas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408EE2B5"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 statinis ir dinaminis (palaikomi OSPF, RIP ir BGP protokolai)</w:t>
            </w:r>
          </w:p>
        </w:tc>
      </w:tr>
      <w:tr w:rsidR="006C71A1" w:rsidRPr="005743B5" w14:paraId="2DA81093"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65877"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26.</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FC8FFE"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VPN tuneliai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702CD70A" w14:textId="77777777" w:rsidR="006C71A1" w:rsidRPr="005743B5" w:rsidRDefault="006C71A1" w:rsidP="004C4586">
            <w:pPr>
              <w:autoSpaceDE w:val="0"/>
              <w:spacing w:after="0" w:line="240" w:lineRule="auto"/>
              <w:rPr>
                <w:rFonts w:eastAsiaTheme="minorHAnsi"/>
                <w:b/>
                <w:bCs/>
                <w:szCs w:val="24"/>
              </w:rPr>
            </w:pPr>
            <w:r w:rsidRPr="005743B5">
              <w:rPr>
                <w:rFonts w:eastAsiaTheme="minorHAnsi"/>
                <w:szCs w:val="24"/>
              </w:rPr>
              <w:t>Privalo palaikyti: SSL, PPTP, IPSEC, IPsec.</w:t>
            </w:r>
          </w:p>
          <w:p w14:paraId="03429DB0"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Įrenginys turi būti suderinamas su perkančiosios organizacijos turima ugniasiene Fortigate 3001F, su kuria bus kuriami IPSEC VPN tuneliai.</w:t>
            </w:r>
          </w:p>
        </w:tc>
      </w:tr>
      <w:tr w:rsidR="006C71A1" w:rsidRPr="005743B5" w14:paraId="636E375E"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0B49E"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27.</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6DDA62"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IPSec kriptavimo algoritmai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6E5F91EE"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Privalo palaikyti AES192, AES256 arba lygiaverčius šifravimo algoritmus.</w:t>
            </w:r>
          </w:p>
        </w:tc>
      </w:tr>
      <w:tr w:rsidR="006C71A1" w:rsidRPr="005743B5" w14:paraId="400CEDC0"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F09B6"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28.</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4488E"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IPSec autentifikavimo algortimai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7DD06DB0"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Privalo palaikyti SHA-1, SHA-256 arba lygiaverčius saugios maišos algoritmus.</w:t>
            </w:r>
          </w:p>
        </w:tc>
      </w:tr>
      <w:tr w:rsidR="006C71A1" w:rsidRPr="005743B5" w14:paraId="4D75A134"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09BF7B"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29.</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3BEA1"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Galimybė sudaryti priėjimo prie resursų grafikus (anglų k. - Schedule)</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3AB50460"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75D50FB7"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B628EC"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30.</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CC831"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Srauto ribojimas per ugniasienės taisyklę</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5BA8CD33"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45F0E967"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C8D8CB"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31.</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19A37"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Srauto ribojimas per IP adresą</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7EF63234"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14F221EF"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6FFA4"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32.</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A0DA5"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Srauto ribojimas per aplikacijas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01EA4F55"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079DC96B"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C8E31"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33.</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B7B968"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Galimybė nurodyti garantuotą ir maksimalų srautą</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175088D3"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02C829EB"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4BB47"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34.</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D16F7B"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Tam tikrų servisų uždraudimas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4BAE8F9C"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6F3B423B"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CD278"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35.</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324FB"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Atpažįstamų aplikacijų skaičius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504E846E"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1400.</w:t>
            </w:r>
          </w:p>
        </w:tc>
      </w:tr>
      <w:tr w:rsidR="006C71A1" w:rsidRPr="005743B5" w14:paraId="735E7BAF"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8BC35"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36.</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910F4"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Aplikacijų blokavimas (anglų k. - Application Control)</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76DC0FFE"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0C1FFBED"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BCC28"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37.</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3DD71"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Suderinamumas su Syslog</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00A319C3"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139A546A"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05B69"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38.</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FA5D9"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Lokali naudotojų duomenų bazė</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09DA37C6"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6A74A815"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A523CD"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39.</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5B3947"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Naudotojų (pvz., nutolusių) bei aplikacijų (pvz., WEB) saugumo autentifikavimo suderinamumas pagal tinklo protokolus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2AB12F69"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 suderinamumas su LDAP, RADIUS, TACACS+, Microsoft Active Directory.</w:t>
            </w:r>
          </w:p>
        </w:tc>
      </w:tr>
      <w:tr w:rsidR="006C71A1" w:rsidRPr="005743B5" w14:paraId="67859001"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611EC6"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40.</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E6500B"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Galimybė kurti naudotojų grupes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7E99A616"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728B3589"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25381"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41.</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A26E0"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Programinės įrangos atnaujinimai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59321CE4"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Privalo būti nemokamai  teikiami garantinio aptarnavimo laikotarpiu.</w:t>
            </w:r>
          </w:p>
        </w:tc>
      </w:tr>
      <w:tr w:rsidR="006C71A1" w:rsidRPr="005743B5" w14:paraId="3488F02E"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1B963"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42.</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1E51B"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Papildomi reikalavimai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483F03FE"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Visa siūloma įranga privalo būti nauja; negalima siūlyti naudotos arba naudotos ir atnaujintos (anglų k. - remarketing ar refurbished) įrangos.</w:t>
            </w:r>
          </w:p>
        </w:tc>
      </w:tr>
      <w:tr w:rsidR="006C71A1" w:rsidRPr="005743B5" w14:paraId="33C2C0FB"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2E470"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43.</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25A5A"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Garantiniai įsipareigojimai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43411B57"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Ugniasienėms teikiama  12 mėn. programinės įrangos atnaujinimų garantija ir techninės įrangos garantija. Kreipiniai registruojami 24 val. x 7 dienas per savaitę, reagavimo laikas privalo būti ne vėliau kaip sekanti darbo diena nuo pranešimo apie gedimą išsiuntimo.</w:t>
            </w:r>
          </w:p>
        </w:tc>
      </w:tr>
      <w:tr w:rsidR="006C71A1" w:rsidRPr="005743B5" w14:paraId="7537115A"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237FF"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44.</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B112C"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Pristatymas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602E8F29" w14:textId="77777777" w:rsidR="006C71A1" w:rsidRPr="005743B5" w:rsidRDefault="006C71A1" w:rsidP="004C4586">
            <w:pPr>
              <w:autoSpaceDE w:val="0"/>
              <w:spacing w:after="0" w:line="240" w:lineRule="auto"/>
              <w:rPr>
                <w:rFonts w:eastAsiaTheme="minorHAnsi"/>
                <w:b/>
                <w:bCs/>
                <w:szCs w:val="24"/>
              </w:rPr>
            </w:pPr>
            <w:r w:rsidRPr="005743B5">
              <w:rPr>
                <w:rFonts w:eastAsiaTheme="minorHAnsi"/>
                <w:szCs w:val="24"/>
              </w:rPr>
              <w:t>Ugniasienės privalo būti pristatytos ne vėliau kaip per 20 (dvidešimt) dienų nuo sutarties įsigaliojimo dienos, bet nevėliau kaip iki 2024.12.20</w:t>
            </w:r>
          </w:p>
        </w:tc>
      </w:tr>
      <w:tr w:rsidR="006C71A1" w:rsidRPr="005743B5" w14:paraId="790E3A57" w14:textId="77777777" w:rsidTr="004C4586">
        <w:trPr>
          <w:trHeight w:val="1164"/>
        </w:trPr>
        <w:tc>
          <w:tcPr>
            <w:tcW w:w="64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CA19464" w14:textId="77777777" w:rsidR="006C71A1" w:rsidRPr="005743B5" w:rsidRDefault="006C71A1" w:rsidP="004C4586">
            <w:pPr>
              <w:spacing w:after="0" w:line="240" w:lineRule="auto"/>
              <w:jc w:val="center"/>
              <w:rPr>
                <w:rFonts w:eastAsiaTheme="minorHAnsi"/>
                <w:szCs w:val="24"/>
              </w:rPr>
            </w:pPr>
            <w:r w:rsidRPr="005743B5">
              <w:rPr>
                <w:rFonts w:eastAsiaTheme="minorHAnsi"/>
                <w:szCs w:val="24"/>
              </w:rPr>
              <w:lastRenderedPageBreak/>
              <w:t>45.</w:t>
            </w:r>
          </w:p>
          <w:p w14:paraId="3DC6B358" w14:textId="77777777" w:rsidR="006C71A1" w:rsidRPr="005743B5" w:rsidRDefault="006C71A1" w:rsidP="004C4586">
            <w:pPr>
              <w:spacing w:after="0" w:line="240" w:lineRule="auto"/>
              <w:jc w:val="center"/>
              <w:rPr>
                <w:rFonts w:eastAsiaTheme="minorHAnsi"/>
                <w:szCs w:val="24"/>
              </w:rPr>
            </w:pPr>
          </w:p>
          <w:p w14:paraId="0ADB09D8" w14:textId="77777777" w:rsidR="006C71A1" w:rsidRPr="005743B5" w:rsidRDefault="006C71A1" w:rsidP="004C4586">
            <w:pPr>
              <w:spacing w:after="0" w:line="240" w:lineRule="auto"/>
              <w:jc w:val="center"/>
              <w:rPr>
                <w:rFonts w:eastAsiaTheme="minorHAnsi"/>
                <w:szCs w:val="24"/>
              </w:rPr>
            </w:pPr>
          </w:p>
          <w:p w14:paraId="101552E7" w14:textId="77777777" w:rsidR="006C71A1" w:rsidRPr="005743B5" w:rsidRDefault="006C71A1" w:rsidP="004C4586">
            <w:pPr>
              <w:spacing w:after="0" w:line="240" w:lineRule="auto"/>
              <w:jc w:val="center"/>
              <w:rPr>
                <w:rFonts w:eastAsiaTheme="minorHAnsi"/>
                <w:szCs w:val="24"/>
              </w:rPr>
            </w:pPr>
          </w:p>
          <w:p w14:paraId="1D1A1A92" w14:textId="77777777" w:rsidR="006C71A1" w:rsidRPr="005743B5" w:rsidRDefault="006C71A1" w:rsidP="004C4586">
            <w:pPr>
              <w:spacing w:after="0" w:line="240" w:lineRule="auto"/>
              <w:jc w:val="center"/>
              <w:rPr>
                <w:rFonts w:eastAsiaTheme="minorHAnsi"/>
                <w:szCs w:val="24"/>
              </w:rPr>
            </w:pPr>
          </w:p>
        </w:tc>
        <w:tc>
          <w:tcPr>
            <w:tcW w:w="365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D7A24CA" w14:textId="77777777" w:rsidR="006C71A1" w:rsidRPr="005743B5" w:rsidRDefault="006C71A1" w:rsidP="004C4586">
            <w:pPr>
              <w:spacing w:after="0" w:line="240" w:lineRule="auto"/>
              <w:rPr>
                <w:rFonts w:eastAsiaTheme="minorHAnsi"/>
                <w:szCs w:val="24"/>
              </w:rPr>
            </w:pPr>
            <w:r w:rsidRPr="005743B5">
              <w:rPr>
                <w:rFonts w:eastAsiaTheme="minorHAnsi"/>
                <w:szCs w:val="24"/>
              </w:rPr>
              <w:t xml:space="preserve">Teisė atstovauti gamintoją </w:t>
            </w:r>
          </w:p>
        </w:tc>
        <w:tc>
          <w:tcPr>
            <w:tcW w:w="5208" w:type="dxa"/>
            <w:tcBorders>
              <w:top w:val="nil"/>
              <w:left w:val="nil"/>
              <w:bottom w:val="single" w:sz="4" w:space="0" w:color="auto"/>
              <w:right w:val="single" w:sz="8" w:space="0" w:color="auto"/>
            </w:tcBorders>
            <w:tcMar>
              <w:top w:w="0" w:type="dxa"/>
              <w:left w:w="108" w:type="dxa"/>
              <w:bottom w:w="0" w:type="dxa"/>
              <w:right w:w="108" w:type="dxa"/>
            </w:tcMar>
            <w:hideMark/>
          </w:tcPr>
          <w:p w14:paraId="21E21361" w14:textId="77777777" w:rsidR="006C71A1" w:rsidRPr="005743B5" w:rsidRDefault="006C71A1" w:rsidP="004C4586">
            <w:pPr>
              <w:autoSpaceDE w:val="0"/>
              <w:spacing w:after="0" w:line="240" w:lineRule="auto"/>
              <w:rPr>
                <w:rFonts w:eastAsiaTheme="minorHAnsi"/>
                <w:szCs w:val="24"/>
              </w:rPr>
            </w:pPr>
            <w:r w:rsidRPr="005743B5">
              <w:rPr>
                <w:rFonts w:eastAsiaTheme="minorHAnsi"/>
                <w:szCs w:val="24"/>
              </w:rPr>
              <w:t>Tiekėjas turi pateikti sertifikatus, įgaliojimus ar kitus lygiaverčius dokumentus įrodančius, kad tiekėjas yra siūlomų prekių gamintojas arba turi teisę atstovauti gamintoją.</w:t>
            </w:r>
          </w:p>
        </w:tc>
      </w:tr>
      <w:tr w:rsidR="006C71A1" w:rsidRPr="005743B5" w14:paraId="715C2989" w14:textId="77777777" w:rsidTr="004C4586">
        <w:trPr>
          <w:trHeight w:val="288"/>
        </w:trPr>
        <w:tc>
          <w:tcPr>
            <w:tcW w:w="6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E10E19" w14:textId="77777777" w:rsidR="006C71A1" w:rsidRPr="005743B5" w:rsidRDefault="006C71A1" w:rsidP="004C4586">
            <w:pPr>
              <w:spacing w:after="0" w:line="240" w:lineRule="auto"/>
              <w:jc w:val="center"/>
              <w:rPr>
                <w:rFonts w:eastAsiaTheme="minorHAnsi"/>
                <w:szCs w:val="24"/>
              </w:rPr>
            </w:pPr>
            <w:r w:rsidRPr="005743B5">
              <w:rPr>
                <w:rFonts w:eastAsiaTheme="minorHAnsi"/>
                <w:szCs w:val="24"/>
              </w:rPr>
              <w:t>46.</w:t>
            </w:r>
          </w:p>
        </w:tc>
        <w:tc>
          <w:tcPr>
            <w:tcW w:w="365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1E69D8A" w14:textId="77777777" w:rsidR="006C71A1" w:rsidRPr="005743B5" w:rsidRDefault="006C71A1" w:rsidP="004C4586">
            <w:pPr>
              <w:spacing w:after="0" w:line="240" w:lineRule="auto"/>
              <w:rPr>
                <w:rFonts w:eastAsiaTheme="minorHAnsi"/>
                <w:szCs w:val="24"/>
              </w:rPr>
            </w:pPr>
            <w:r w:rsidRPr="005743B5">
              <w:rPr>
                <w:rFonts w:eastAsiaTheme="minorHAnsi"/>
                <w:szCs w:val="24"/>
              </w:rPr>
              <w:t>Aplinkosauginis reikalavimas</w:t>
            </w:r>
          </w:p>
        </w:tc>
        <w:tc>
          <w:tcPr>
            <w:tcW w:w="520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7368369" w14:textId="77777777" w:rsidR="006C71A1" w:rsidRPr="005743B5" w:rsidRDefault="006C71A1" w:rsidP="004C4586">
            <w:pPr>
              <w:autoSpaceDE w:val="0"/>
              <w:spacing w:after="0" w:line="240" w:lineRule="auto"/>
              <w:rPr>
                <w:rFonts w:eastAsiaTheme="minorHAnsi"/>
                <w:szCs w:val="24"/>
              </w:rPr>
            </w:pPr>
            <w:r w:rsidRPr="005743B5">
              <w:rPr>
                <w:rFonts w:eastAsiaTheme="minorHAnsi"/>
                <w:szCs w:val="24"/>
              </w:rPr>
              <w:t>Ugniasienių korpusai  turi turėti galimybę būtį atskirti nuo elektroninių komponentų ir būti iš perdirbamų medžiagų ne mažiau 95 proc.</w:t>
            </w:r>
          </w:p>
        </w:tc>
      </w:tr>
    </w:tbl>
    <w:p w14:paraId="77B2572A" w14:textId="77777777" w:rsidR="006C71A1" w:rsidRPr="005743B5" w:rsidRDefault="006C71A1" w:rsidP="006C71A1">
      <w:pPr>
        <w:spacing w:after="0" w:line="240" w:lineRule="auto"/>
        <w:rPr>
          <w:rFonts w:eastAsiaTheme="minorHAnsi"/>
          <w:szCs w:val="24"/>
        </w:rPr>
      </w:pPr>
    </w:p>
    <w:p w14:paraId="0FC6E3C4" w14:textId="77777777" w:rsidR="006C71A1" w:rsidRPr="005743B5" w:rsidRDefault="006C71A1" w:rsidP="006C71A1">
      <w:pPr>
        <w:spacing w:after="0" w:line="240" w:lineRule="auto"/>
        <w:rPr>
          <w:rFonts w:eastAsiaTheme="minorHAnsi"/>
          <w:szCs w:val="24"/>
        </w:rPr>
      </w:pPr>
    </w:p>
    <w:p w14:paraId="5C1C9345" w14:textId="77777777" w:rsidR="006C71A1" w:rsidRPr="004B6674" w:rsidRDefault="006C71A1" w:rsidP="006C71A1">
      <w:pPr>
        <w:spacing w:after="0" w:line="240" w:lineRule="auto"/>
        <w:ind w:firstLine="1296"/>
        <w:rPr>
          <w:szCs w:val="24"/>
          <w:lang w:eastAsia="lt-LT"/>
        </w:rPr>
      </w:pPr>
      <w:r w:rsidRPr="005743B5">
        <w:rPr>
          <w:szCs w:val="24"/>
          <w:lang w:eastAsia="lt-LT"/>
        </w:rPr>
        <w:t>2 lentelė Didelio našumo (5 vnt.) ugniasienės reikalavimai</w:t>
      </w:r>
    </w:p>
    <w:tbl>
      <w:tblPr>
        <w:tblW w:w="9510" w:type="dxa"/>
        <w:tblInd w:w="108" w:type="dxa"/>
        <w:tblCellMar>
          <w:left w:w="0" w:type="dxa"/>
          <w:right w:w="0" w:type="dxa"/>
        </w:tblCellMar>
        <w:tblLook w:val="04A0" w:firstRow="1" w:lastRow="0" w:firstColumn="1" w:lastColumn="0" w:noHBand="0" w:noVBand="1"/>
      </w:tblPr>
      <w:tblGrid>
        <w:gridCol w:w="649"/>
        <w:gridCol w:w="3653"/>
        <w:gridCol w:w="5208"/>
      </w:tblGrid>
      <w:tr w:rsidR="006C71A1" w:rsidRPr="005743B5" w14:paraId="7C3166FB" w14:textId="77777777" w:rsidTr="004C4586">
        <w:tc>
          <w:tcPr>
            <w:tcW w:w="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4A9954"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Eil. Nr.</w:t>
            </w:r>
          </w:p>
        </w:tc>
        <w:tc>
          <w:tcPr>
            <w:tcW w:w="36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E90E7E"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Parametras</w:t>
            </w:r>
          </w:p>
        </w:tc>
        <w:tc>
          <w:tcPr>
            <w:tcW w:w="52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DDF5F4"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Reikalaujama minimali reikšmė</w:t>
            </w:r>
          </w:p>
        </w:tc>
      </w:tr>
      <w:tr w:rsidR="006C71A1" w:rsidRPr="005743B5" w14:paraId="6AA5E4C1"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8A71E"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3FEE29"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Gamintojas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73A06093"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Nurodo tiekėjas.</w:t>
            </w:r>
          </w:p>
        </w:tc>
      </w:tr>
      <w:tr w:rsidR="006C71A1" w:rsidRPr="005743B5" w14:paraId="4242196D"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45BBF7"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8FC9A"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Modelis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220F5BD1"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Nurodo tiekėjas.</w:t>
            </w:r>
          </w:p>
        </w:tc>
      </w:tr>
      <w:tr w:rsidR="006C71A1" w:rsidRPr="005743B5" w14:paraId="677BD3A1"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6336D"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7FCBB7"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Tipas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01B713B6"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 xml:space="preserve">Specializuotas vieno gamintojo aparatinis-programinis sprendimas (anglų. k. - appliance) užtikrinantis kompiuterių  tinklo perimetro kontrolę, įsibrovimų aptikimą ir prevenciją, srautų turinio kontrolę. </w:t>
            </w:r>
          </w:p>
        </w:tc>
      </w:tr>
      <w:tr w:rsidR="006C71A1" w:rsidRPr="005743B5" w14:paraId="56934463"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72AF45"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4.</w:t>
            </w:r>
          </w:p>
        </w:tc>
        <w:tc>
          <w:tcPr>
            <w:tcW w:w="3653" w:type="dxa"/>
            <w:tcBorders>
              <w:top w:val="nil"/>
              <w:left w:val="nil"/>
              <w:bottom w:val="single" w:sz="8" w:space="0" w:color="auto"/>
              <w:right w:val="single" w:sz="8" w:space="0" w:color="auto"/>
            </w:tcBorders>
            <w:tcMar>
              <w:top w:w="0" w:type="dxa"/>
              <w:left w:w="108" w:type="dxa"/>
              <w:bottom w:w="0" w:type="dxa"/>
              <w:right w:w="108" w:type="dxa"/>
            </w:tcMar>
            <w:hideMark/>
          </w:tcPr>
          <w:p w14:paraId="0EBAA424"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El. maitinimas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2937A3CA"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220V AC 50Hz</w:t>
            </w:r>
          </w:p>
        </w:tc>
      </w:tr>
      <w:tr w:rsidR="006C71A1" w:rsidRPr="005743B5" w14:paraId="3791F93C"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B37928"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5.</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BE2A7"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Prievadai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4E72E274" w14:textId="77777777" w:rsidR="006C71A1" w:rsidRPr="005743B5" w:rsidRDefault="006C71A1" w:rsidP="004C4586">
            <w:pPr>
              <w:autoSpaceDE w:val="0"/>
              <w:spacing w:after="0" w:line="240" w:lineRule="auto"/>
              <w:rPr>
                <w:rFonts w:eastAsiaTheme="minorHAnsi"/>
                <w:szCs w:val="24"/>
              </w:rPr>
            </w:pPr>
            <w:r w:rsidRPr="005743B5">
              <w:rPr>
                <w:rFonts w:eastAsiaTheme="minorHAnsi"/>
                <w:szCs w:val="24"/>
              </w:rPr>
              <w:t>Ne mažiau 10 vnt. 10/100/1000 RJ45 LAN prievadų.</w:t>
            </w:r>
          </w:p>
          <w:p w14:paraId="2866686B" w14:textId="77777777" w:rsidR="006C71A1" w:rsidRPr="005743B5" w:rsidRDefault="006C71A1" w:rsidP="004C4586">
            <w:pPr>
              <w:autoSpaceDE w:val="0"/>
              <w:spacing w:after="0" w:line="240" w:lineRule="auto"/>
              <w:rPr>
                <w:rFonts w:eastAsiaTheme="minorHAnsi"/>
                <w:szCs w:val="24"/>
              </w:rPr>
            </w:pPr>
            <w:r w:rsidRPr="005743B5">
              <w:rPr>
                <w:rFonts w:eastAsiaTheme="minorHAnsi"/>
                <w:szCs w:val="24"/>
              </w:rPr>
              <w:t>Ne mažiau 2 vnt. 10/100/1000 RJ45 WAN prievadų</w:t>
            </w:r>
          </w:p>
          <w:p w14:paraId="7BC0870A" w14:textId="77777777" w:rsidR="006C71A1" w:rsidRPr="005743B5" w:rsidRDefault="006C71A1" w:rsidP="004C4586">
            <w:pPr>
              <w:autoSpaceDE w:val="0"/>
              <w:spacing w:after="0" w:line="240" w:lineRule="auto"/>
              <w:rPr>
                <w:rFonts w:eastAsiaTheme="minorHAnsi"/>
                <w:szCs w:val="24"/>
              </w:rPr>
            </w:pPr>
            <w:r w:rsidRPr="005743B5">
              <w:rPr>
                <w:rFonts w:eastAsiaTheme="minorHAnsi"/>
                <w:szCs w:val="24"/>
              </w:rPr>
              <w:t>Ne mažiau 4 vnt. SFP prievadų</w:t>
            </w:r>
          </w:p>
          <w:p w14:paraId="2409975A" w14:textId="77777777" w:rsidR="006C71A1" w:rsidRPr="005743B5" w:rsidRDefault="006C71A1" w:rsidP="004C4586">
            <w:pPr>
              <w:autoSpaceDE w:val="0"/>
              <w:spacing w:after="0" w:line="240" w:lineRule="auto"/>
              <w:rPr>
                <w:rFonts w:eastAsiaTheme="minorHAnsi"/>
                <w:szCs w:val="24"/>
              </w:rPr>
            </w:pPr>
            <w:r w:rsidRPr="005743B5">
              <w:rPr>
                <w:rFonts w:eastAsiaTheme="minorHAnsi"/>
                <w:szCs w:val="24"/>
              </w:rPr>
              <w:t>Ne mažiau 4 vnt. kombinuotų SFP/RJ45 prievadų</w:t>
            </w:r>
          </w:p>
          <w:p w14:paraId="1F000FF8" w14:textId="77777777" w:rsidR="006C71A1" w:rsidRPr="005743B5" w:rsidRDefault="006C71A1" w:rsidP="004C4586">
            <w:pPr>
              <w:autoSpaceDE w:val="0"/>
              <w:spacing w:after="0" w:line="240" w:lineRule="auto"/>
              <w:rPr>
                <w:rFonts w:eastAsiaTheme="minorHAnsi"/>
                <w:szCs w:val="24"/>
              </w:rPr>
            </w:pPr>
            <w:r w:rsidRPr="005743B5">
              <w:rPr>
                <w:rFonts w:eastAsiaTheme="minorHAnsi"/>
                <w:szCs w:val="24"/>
              </w:rPr>
              <w:t>Ne mažiau 2 vnt. SFP+ prievadų</w:t>
            </w:r>
          </w:p>
          <w:p w14:paraId="60716061" w14:textId="77777777" w:rsidR="006C71A1" w:rsidRPr="005743B5" w:rsidRDefault="006C71A1" w:rsidP="004C4586">
            <w:pPr>
              <w:autoSpaceDE w:val="0"/>
              <w:spacing w:after="0" w:line="240" w:lineRule="auto"/>
              <w:rPr>
                <w:rFonts w:eastAsiaTheme="minorHAnsi"/>
                <w:szCs w:val="24"/>
              </w:rPr>
            </w:pPr>
            <w:r w:rsidRPr="005743B5">
              <w:rPr>
                <w:rFonts w:eastAsiaTheme="minorHAnsi"/>
                <w:szCs w:val="24"/>
              </w:rPr>
              <w:t>Ne mažiau 1 vnt. 10/100/1000 RJ45 DMZ prievadų</w:t>
            </w:r>
          </w:p>
          <w:p w14:paraId="788B476C" w14:textId="77777777" w:rsidR="006C71A1" w:rsidRPr="005743B5" w:rsidRDefault="006C71A1" w:rsidP="004C4586">
            <w:pPr>
              <w:autoSpaceDE w:val="0"/>
              <w:spacing w:after="0" w:line="240" w:lineRule="auto"/>
              <w:rPr>
                <w:rFonts w:eastAsiaTheme="minorHAnsi"/>
                <w:b/>
                <w:bCs/>
                <w:szCs w:val="24"/>
              </w:rPr>
            </w:pPr>
            <w:r w:rsidRPr="005743B5">
              <w:rPr>
                <w:rFonts w:eastAsiaTheme="minorHAnsi"/>
                <w:szCs w:val="24"/>
              </w:rPr>
              <w:t>Ne mažiau 1 vnt. valdymo prievadų ( angl. console port)</w:t>
            </w:r>
          </w:p>
          <w:p w14:paraId="123FE071"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1 vnt. USB prievadų</w:t>
            </w:r>
          </w:p>
        </w:tc>
      </w:tr>
      <w:tr w:rsidR="006C71A1" w:rsidRPr="005743B5" w14:paraId="44073E07"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356C0"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6.</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F3E96D"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Ugniasienės pralaidumas (512 baitų paketai)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4E4EE72B"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kaip 10 Gbps</w:t>
            </w:r>
          </w:p>
        </w:tc>
      </w:tr>
      <w:tr w:rsidR="006C71A1" w:rsidRPr="005743B5" w14:paraId="4856374D"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3717A"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7.</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5347C"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Ipsec VPN pralaidumas (512 baitų paketai)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053B2063"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 xml:space="preserve">Ne mažiau 10 Gbps </w:t>
            </w:r>
          </w:p>
        </w:tc>
      </w:tr>
      <w:tr w:rsidR="006C71A1" w:rsidRPr="005743B5" w14:paraId="22343E38"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46DCC" w14:textId="77777777" w:rsidR="006C71A1" w:rsidRPr="005743B5" w:rsidRDefault="006C71A1" w:rsidP="004C4586">
            <w:pPr>
              <w:spacing w:after="0" w:line="240" w:lineRule="auto"/>
              <w:jc w:val="center"/>
              <w:rPr>
                <w:rFonts w:eastAsiaTheme="minorHAnsi"/>
                <w:szCs w:val="24"/>
              </w:rPr>
            </w:pPr>
            <w:r w:rsidRPr="005743B5">
              <w:rPr>
                <w:rFonts w:eastAsiaTheme="minorHAnsi"/>
                <w:szCs w:val="24"/>
              </w:rPr>
              <w:t>8.</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5095F" w14:textId="77777777" w:rsidR="006C71A1" w:rsidRPr="005743B5" w:rsidRDefault="006C71A1" w:rsidP="004C4586">
            <w:pPr>
              <w:spacing w:after="0" w:line="240" w:lineRule="auto"/>
              <w:rPr>
                <w:rFonts w:eastAsiaTheme="minorHAnsi"/>
                <w:szCs w:val="24"/>
              </w:rPr>
            </w:pPr>
            <w:r w:rsidRPr="005743B5">
              <w:rPr>
                <w:rFonts w:eastAsiaTheme="minorHAnsi"/>
                <w:szCs w:val="24"/>
              </w:rPr>
              <w:t>Aplikacijų tikrinimo  pralaidumas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66854851" w14:textId="77777777" w:rsidR="006C71A1" w:rsidRPr="005743B5" w:rsidRDefault="006C71A1" w:rsidP="004C4586">
            <w:pPr>
              <w:spacing w:after="0" w:line="240" w:lineRule="auto"/>
              <w:rPr>
                <w:rFonts w:eastAsiaTheme="minorHAnsi"/>
                <w:szCs w:val="24"/>
              </w:rPr>
            </w:pPr>
            <w:r w:rsidRPr="005743B5">
              <w:rPr>
                <w:rFonts w:eastAsiaTheme="minorHAnsi"/>
                <w:szCs w:val="24"/>
              </w:rPr>
              <w:t>Ne mažiau 2 Gbps</w:t>
            </w:r>
          </w:p>
        </w:tc>
      </w:tr>
      <w:tr w:rsidR="006C71A1" w:rsidRPr="005743B5" w14:paraId="519D3D17"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3A84F"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9.</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CC0DB"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 xml:space="preserve">Apsaugos nuo įsilaužimų (IPS) skenuojamo srauto pralaidumas </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6F9F6972"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2,5 Gbps</w:t>
            </w:r>
          </w:p>
        </w:tc>
      </w:tr>
      <w:tr w:rsidR="006C71A1" w:rsidRPr="005743B5" w14:paraId="51C27EDE"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D6CCE"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10.</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3DF53"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SSL srauto tikrinimo pralaidumas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691B2760"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900 Mbps.</w:t>
            </w:r>
          </w:p>
        </w:tc>
      </w:tr>
      <w:tr w:rsidR="006C71A1" w:rsidRPr="005743B5" w14:paraId="1249911F"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89E131"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11.</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90E6C6"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Apsaugos nuo grėsmių skenuojamo srauto pralaidumas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5AF208D4"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900 Mbps.</w:t>
            </w:r>
          </w:p>
        </w:tc>
      </w:tr>
      <w:tr w:rsidR="006C71A1" w:rsidRPr="005743B5" w14:paraId="0090C60C"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11F84"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12.</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32C8D8"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Ipsec tunelių skaičius įrenginys – įrenginys (anglų k. - Gateway-to-Gateway)</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514FE1A8"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2 000.</w:t>
            </w:r>
          </w:p>
        </w:tc>
      </w:tr>
      <w:tr w:rsidR="006C71A1" w:rsidRPr="005743B5" w14:paraId="6AA322AB"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0A6FEF"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13.</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74F8CC"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Ipsec tunelių skaičius klientas – įrenginys (anglų k. - Client-to-Gateway)</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3679684D"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4 000.</w:t>
            </w:r>
          </w:p>
        </w:tc>
      </w:tr>
      <w:tr w:rsidR="006C71A1" w:rsidRPr="005743B5" w14:paraId="0F85207F"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5EC04"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14.</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EC0C87"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Konkurentinių sesijų skaičius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2FA95DED"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 xml:space="preserve">Ne mažiau 1 200 000. </w:t>
            </w:r>
          </w:p>
        </w:tc>
      </w:tr>
      <w:tr w:rsidR="006C71A1" w:rsidRPr="005743B5" w14:paraId="7AAB5A65"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C61FC"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15.</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7BCB8"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Naujų sesijų skaičius per sekundę</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665F8CD9"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50 000.</w:t>
            </w:r>
          </w:p>
        </w:tc>
      </w:tr>
      <w:tr w:rsidR="006C71A1" w:rsidRPr="005743B5" w14:paraId="22795147"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7D56C"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16.</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83461C"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SSL VPN naudotojų skaičius vienu metu</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5C256AA6"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350.</w:t>
            </w:r>
          </w:p>
        </w:tc>
      </w:tr>
      <w:tr w:rsidR="006C71A1" w:rsidRPr="005743B5" w14:paraId="68CE8A1C"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2FC4A5"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lastRenderedPageBreak/>
              <w:t>17.</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7BC17"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Sistemos virtualizavimas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2A17A981"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Privalo būti galimybė padalinti į ne mažiau kaip 5 virtualius įrenginius.</w:t>
            </w:r>
          </w:p>
        </w:tc>
      </w:tr>
      <w:tr w:rsidR="006C71A1" w:rsidRPr="005743B5" w14:paraId="2E7CA16C"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5429D"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18.</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97733"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Darbo režimai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4CCEA429"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 NAT, Transparent.</w:t>
            </w:r>
          </w:p>
        </w:tc>
      </w:tr>
      <w:tr w:rsidR="006C71A1" w:rsidRPr="005743B5" w14:paraId="36CB809B"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496E9E"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19.</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5A10D"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Valdymas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58A06117" w14:textId="77777777" w:rsidR="006C71A1" w:rsidRPr="005743B5" w:rsidRDefault="006C71A1" w:rsidP="004C4586">
            <w:pPr>
              <w:spacing w:after="0" w:line="240" w:lineRule="auto"/>
              <w:rPr>
                <w:rFonts w:eastAsiaTheme="minorHAnsi"/>
                <w:szCs w:val="24"/>
              </w:rPr>
            </w:pPr>
            <w:r w:rsidRPr="005743B5">
              <w:rPr>
                <w:rFonts w:eastAsiaTheme="minorHAnsi"/>
                <w:szCs w:val="24"/>
              </w:rPr>
              <w:t>Turi būti WEB (HTTP, HTTPS), SSH.</w:t>
            </w:r>
          </w:p>
          <w:p w14:paraId="1BB98261"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 galimybė įrenginį pilnai valdyti per perkančiosios organizacijos turimą programinę įrangą FortiManager</w:t>
            </w:r>
          </w:p>
        </w:tc>
      </w:tr>
      <w:tr w:rsidR="006C71A1" w:rsidRPr="005743B5" w14:paraId="7E82E7CE"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18B15"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20.</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17721"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Aukšto patikimumo funkcija (High Availability)</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7D13DFF0"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palaikyti šiuos darbo režimus: “aktyvus/pasyvus” (anglų k. - „active/passive“) ir “aktyvus/ aktyvus” (anglų. k - „active/ active“).</w:t>
            </w:r>
          </w:p>
        </w:tc>
      </w:tr>
      <w:tr w:rsidR="006C71A1" w:rsidRPr="005743B5" w14:paraId="0045ECCC"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3C025"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21.</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EF4473"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Integracija su SNMP (anglų k. - Simple Network Management Protocol)</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6F21D71A"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palaikyti SNMP v2c ir v3.</w:t>
            </w:r>
          </w:p>
        </w:tc>
      </w:tr>
      <w:tr w:rsidR="006C71A1" w:rsidRPr="005743B5" w14:paraId="27BE7F11"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9F467"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22.</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1BFED"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Galimybė išeksportuoti įrenginio nustatymus apsaugant slaptažodžiu</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4B6CCB42"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18898966"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D6BB8"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23.</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A42B1"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DHCP klientas/serveris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7D9D59C3"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37FFDA01"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8D5C2"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24.</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D6D2A"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Sertifikatų palaikymas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00B19723"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6FE18FF1"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B2C5B"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25.</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19C1D"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Maršrutizavimas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678EE484"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 statinis ir dinaminis (palaikomi OSPF, RIP ir BGP protokolai)</w:t>
            </w:r>
          </w:p>
        </w:tc>
      </w:tr>
      <w:tr w:rsidR="006C71A1" w:rsidRPr="005743B5" w14:paraId="55469C7D"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BF149"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26.</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44442D"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VPN tuneliai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42F85734" w14:textId="77777777" w:rsidR="006C71A1" w:rsidRPr="005743B5" w:rsidRDefault="006C71A1" w:rsidP="004C4586">
            <w:pPr>
              <w:autoSpaceDE w:val="0"/>
              <w:spacing w:after="0" w:line="240" w:lineRule="auto"/>
              <w:rPr>
                <w:rFonts w:eastAsiaTheme="minorHAnsi"/>
                <w:b/>
                <w:bCs/>
                <w:szCs w:val="24"/>
              </w:rPr>
            </w:pPr>
            <w:r w:rsidRPr="005743B5">
              <w:rPr>
                <w:rFonts w:eastAsiaTheme="minorHAnsi"/>
                <w:szCs w:val="24"/>
              </w:rPr>
              <w:t>Privalo palaikyti: SSL, PPTP, IPSEC.</w:t>
            </w:r>
          </w:p>
          <w:p w14:paraId="4C362C19"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Įrenginys turi būti suderinamas su perkančiosios organizacijos turima ugniasiene Fortigate 3001F, su kuria bus kuriami IPSEC VPN tuneliai.</w:t>
            </w:r>
          </w:p>
        </w:tc>
      </w:tr>
      <w:tr w:rsidR="006C71A1" w:rsidRPr="005743B5" w14:paraId="75D3CFA3"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EE4659"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27.</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0D7D21"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IPSec šifravimo algoritmai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408628B0"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Privalo palaikyti AES192, AES256 arba lygiaverčius šifravimo algoritmus.</w:t>
            </w:r>
          </w:p>
        </w:tc>
      </w:tr>
      <w:tr w:rsidR="006C71A1" w:rsidRPr="005743B5" w14:paraId="020EA052"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1890A"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28.</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322F7"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IPSec autentifikavimo algoritmai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7FE151DE"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Privalo palaikyti SHA-1, SHA-256 arba lygiaverčius saugios maišos algoritmus.</w:t>
            </w:r>
          </w:p>
        </w:tc>
      </w:tr>
      <w:tr w:rsidR="006C71A1" w:rsidRPr="005743B5" w14:paraId="47DBC7F8"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92835"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29.</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F8387E"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Galimybė sudaryti priėjimo prie resursų grafikus (anglų k. - Schedule)</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149C364C"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74A300A5"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33E13"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30.</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C13599"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Srauto ribojimas per ugniasienės taisyklę</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6B31E820"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0BAD268F"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C9EDF"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31.</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79E42"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Srauto ribojimas per IP adresą</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6E8F5497"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6BD5BC86"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ACFF9D"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32.</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6DE55"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Srauto ribojimas per aplikacijas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451C5AD7"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3102DCA2"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E5965"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33.</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A81CC9"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Galimybė nurodyti garantuotą ir maksimalų srautą</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0464FB21"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0BFB5813"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6FCCE"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34.</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AD4F64"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Tam tikrų servisų uždraudimas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1ACB8007"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4A03A33A"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E87FA"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35.</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6348B3"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Atpažįstamų aplikacijų skaičius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7EE8F4C8"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Ne mažiau 1400.</w:t>
            </w:r>
          </w:p>
        </w:tc>
      </w:tr>
      <w:tr w:rsidR="006C71A1" w:rsidRPr="005743B5" w14:paraId="5E4B64AC"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9CA9B"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36.</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E4A51"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Aplikacijų blokavimas (anglų k. - Application Control)</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4C75CD22"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49FE579A"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1F3BA"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37.</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FE6DD"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Suderinamumas su Syslog</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1FD859EB"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3DE59C14"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38783"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38.</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227AE5"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Lokali naudotojų duomenų bazė</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09D14F8D"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2515F134"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18C86"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39.</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8C1AD"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Naudotojų (pvz., nutolusių) bei aplikacijų (pvz., WEB) saugumo autentifikavimo suderinamumas pagal tinklo protokolus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1B4AF140"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 suderinamumas su LDAP, RADIUS, TACACS+, Microsoft Active Directory.</w:t>
            </w:r>
          </w:p>
        </w:tc>
      </w:tr>
      <w:tr w:rsidR="006C71A1" w:rsidRPr="005743B5" w14:paraId="42D34D02"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32045"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40.</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9E2BE"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Galimybė kurti naudotojų grupes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07CC472D"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Turi būti.</w:t>
            </w:r>
          </w:p>
        </w:tc>
      </w:tr>
      <w:tr w:rsidR="006C71A1" w:rsidRPr="005743B5" w14:paraId="0FD793AA"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3E2064"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41.</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D6DED"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Programinės įrangos atnaujinimai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7A1EEF84"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Privalo būti nemokamai  teikiami garantinio aptarnavimo laikotarpiu.</w:t>
            </w:r>
          </w:p>
        </w:tc>
      </w:tr>
      <w:tr w:rsidR="006C71A1" w:rsidRPr="005743B5" w14:paraId="743F41BB"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8AC36"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lastRenderedPageBreak/>
              <w:t>42.</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036A15"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Papildomi reikalavimai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7D0998FE"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Visa siūloma įranga privalo būti nauja; negalima siūlyti naudotos arba naudotos ir atnaujintos (anglų k. - remarketing ar refurbished) įrangos.</w:t>
            </w:r>
          </w:p>
        </w:tc>
      </w:tr>
      <w:tr w:rsidR="006C71A1" w:rsidRPr="005743B5" w14:paraId="576E932F"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98DB5"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43.</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E2C74"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Garantiniai įsipareigojimai</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460C0D7F"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Ugniasienėms teikiama  12 mėn. programinės įrangos atnaujinimų garantija ir techninės įrangos garantija. Kreipiniai registruojami 24 val. x 7 dienas per savaitę, reagavimo laikas privalo būti ne vėliau kaip sekanti darbo diena nuo pranešimo apie gedimą išsiuntimo.</w:t>
            </w:r>
          </w:p>
        </w:tc>
      </w:tr>
      <w:tr w:rsidR="006C71A1" w:rsidRPr="005743B5" w14:paraId="1CE3EC6D" w14:textId="77777777" w:rsidTr="004C4586">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1147F1" w14:textId="77777777" w:rsidR="006C71A1" w:rsidRPr="005743B5" w:rsidRDefault="006C71A1" w:rsidP="004C4586">
            <w:pPr>
              <w:spacing w:after="0" w:line="240" w:lineRule="auto"/>
              <w:jc w:val="center"/>
              <w:rPr>
                <w:rFonts w:eastAsiaTheme="minorHAnsi"/>
                <w:b/>
                <w:bCs/>
                <w:szCs w:val="24"/>
              </w:rPr>
            </w:pPr>
            <w:r w:rsidRPr="005743B5">
              <w:rPr>
                <w:rFonts w:eastAsiaTheme="minorHAnsi"/>
                <w:szCs w:val="24"/>
              </w:rPr>
              <w:t>44.</w:t>
            </w:r>
          </w:p>
        </w:tc>
        <w:tc>
          <w:tcPr>
            <w:tcW w:w="3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1C888" w14:textId="77777777" w:rsidR="006C71A1" w:rsidRPr="005743B5" w:rsidRDefault="006C71A1" w:rsidP="004C4586">
            <w:pPr>
              <w:spacing w:after="0" w:line="240" w:lineRule="auto"/>
              <w:rPr>
                <w:rFonts w:eastAsiaTheme="minorHAnsi"/>
                <w:b/>
                <w:bCs/>
                <w:szCs w:val="24"/>
              </w:rPr>
            </w:pPr>
            <w:r w:rsidRPr="005743B5">
              <w:rPr>
                <w:rFonts w:eastAsiaTheme="minorHAnsi"/>
                <w:szCs w:val="24"/>
              </w:rPr>
              <w:t>Pristatymas</w:t>
            </w:r>
          </w:p>
        </w:tc>
        <w:tc>
          <w:tcPr>
            <w:tcW w:w="5208" w:type="dxa"/>
            <w:tcBorders>
              <w:top w:val="nil"/>
              <w:left w:val="nil"/>
              <w:bottom w:val="single" w:sz="8" w:space="0" w:color="auto"/>
              <w:right w:val="single" w:sz="8" w:space="0" w:color="auto"/>
            </w:tcBorders>
            <w:tcMar>
              <w:top w:w="0" w:type="dxa"/>
              <w:left w:w="108" w:type="dxa"/>
              <w:bottom w:w="0" w:type="dxa"/>
              <w:right w:w="108" w:type="dxa"/>
            </w:tcMar>
            <w:hideMark/>
          </w:tcPr>
          <w:p w14:paraId="1176FD66" w14:textId="77777777" w:rsidR="006C71A1" w:rsidRPr="005743B5" w:rsidRDefault="006C71A1" w:rsidP="004C4586">
            <w:pPr>
              <w:autoSpaceDE w:val="0"/>
              <w:spacing w:after="0" w:line="240" w:lineRule="auto"/>
              <w:rPr>
                <w:rFonts w:eastAsiaTheme="minorHAnsi"/>
                <w:b/>
                <w:bCs/>
                <w:szCs w:val="24"/>
              </w:rPr>
            </w:pPr>
            <w:r w:rsidRPr="005743B5">
              <w:rPr>
                <w:rFonts w:eastAsiaTheme="minorHAnsi"/>
                <w:szCs w:val="24"/>
              </w:rPr>
              <w:t>Ugniasienės privalo būti pristatytos ne vėliau kaip per 20 (dvidešimt) dienų nuo sutarties įsigaliojimo dienos, bet nevėliau kaip iki 2024.12.20</w:t>
            </w:r>
          </w:p>
        </w:tc>
      </w:tr>
      <w:tr w:rsidR="006C71A1" w:rsidRPr="005743B5" w14:paraId="18BCD5CE" w14:textId="77777777" w:rsidTr="004C4586">
        <w:trPr>
          <w:trHeight w:val="1128"/>
        </w:trPr>
        <w:tc>
          <w:tcPr>
            <w:tcW w:w="64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EF1D82D" w14:textId="77777777" w:rsidR="006C71A1" w:rsidRPr="005743B5" w:rsidRDefault="006C71A1" w:rsidP="004C4586">
            <w:pPr>
              <w:spacing w:after="0" w:line="240" w:lineRule="auto"/>
              <w:jc w:val="center"/>
              <w:rPr>
                <w:rFonts w:eastAsiaTheme="minorHAnsi"/>
                <w:szCs w:val="24"/>
              </w:rPr>
            </w:pPr>
            <w:r w:rsidRPr="005743B5">
              <w:rPr>
                <w:rFonts w:eastAsiaTheme="minorHAnsi"/>
                <w:szCs w:val="24"/>
              </w:rPr>
              <w:t>45.</w:t>
            </w:r>
          </w:p>
          <w:p w14:paraId="4EFF3A98" w14:textId="77777777" w:rsidR="006C71A1" w:rsidRPr="005743B5" w:rsidRDefault="006C71A1" w:rsidP="004C4586">
            <w:pPr>
              <w:spacing w:after="0" w:line="240" w:lineRule="auto"/>
              <w:jc w:val="center"/>
              <w:rPr>
                <w:rFonts w:eastAsiaTheme="minorHAnsi"/>
                <w:szCs w:val="24"/>
              </w:rPr>
            </w:pPr>
          </w:p>
          <w:p w14:paraId="3077C9FD" w14:textId="77777777" w:rsidR="006C71A1" w:rsidRPr="005743B5" w:rsidRDefault="006C71A1" w:rsidP="004C4586">
            <w:pPr>
              <w:spacing w:after="0" w:line="240" w:lineRule="auto"/>
              <w:jc w:val="center"/>
              <w:rPr>
                <w:rFonts w:eastAsiaTheme="minorHAnsi"/>
                <w:szCs w:val="24"/>
              </w:rPr>
            </w:pPr>
          </w:p>
          <w:p w14:paraId="7E8CB08B" w14:textId="77777777" w:rsidR="006C71A1" w:rsidRPr="005743B5" w:rsidRDefault="006C71A1" w:rsidP="004C4586">
            <w:pPr>
              <w:spacing w:after="0" w:line="240" w:lineRule="auto"/>
              <w:jc w:val="center"/>
              <w:rPr>
                <w:rFonts w:eastAsiaTheme="minorHAnsi"/>
                <w:szCs w:val="24"/>
              </w:rPr>
            </w:pPr>
          </w:p>
        </w:tc>
        <w:tc>
          <w:tcPr>
            <w:tcW w:w="365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65DC931" w14:textId="77777777" w:rsidR="006C71A1" w:rsidRPr="005743B5" w:rsidRDefault="006C71A1" w:rsidP="004C4586">
            <w:pPr>
              <w:spacing w:after="0" w:line="240" w:lineRule="auto"/>
              <w:rPr>
                <w:rFonts w:eastAsiaTheme="minorHAnsi"/>
                <w:szCs w:val="24"/>
              </w:rPr>
            </w:pPr>
            <w:r w:rsidRPr="005743B5">
              <w:rPr>
                <w:rFonts w:eastAsiaTheme="minorHAnsi"/>
                <w:szCs w:val="24"/>
              </w:rPr>
              <w:t xml:space="preserve">Teisė atstovauti gamintoją </w:t>
            </w:r>
          </w:p>
        </w:tc>
        <w:tc>
          <w:tcPr>
            <w:tcW w:w="5208" w:type="dxa"/>
            <w:tcBorders>
              <w:top w:val="nil"/>
              <w:left w:val="nil"/>
              <w:bottom w:val="single" w:sz="4" w:space="0" w:color="auto"/>
              <w:right w:val="single" w:sz="8" w:space="0" w:color="auto"/>
            </w:tcBorders>
            <w:tcMar>
              <w:top w:w="0" w:type="dxa"/>
              <w:left w:w="108" w:type="dxa"/>
              <w:bottom w:w="0" w:type="dxa"/>
              <w:right w:w="108" w:type="dxa"/>
            </w:tcMar>
            <w:hideMark/>
          </w:tcPr>
          <w:p w14:paraId="06FC5105" w14:textId="77777777" w:rsidR="006C71A1" w:rsidRPr="005743B5" w:rsidRDefault="006C71A1" w:rsidP="004C4586">
            <w:pPr>
              <w:autoSpaceDE w:val="0"/>
              <w:spacing w:after="0" w:line="240" w:lineRule="auto"/>
              <w:rPr>
                <w:rFonts w:eastAsiaTheme="minorHAnsi"/>
                <w:szCs w:val="24"/>
              </w:rPr>
            </w:pPr>
            <w:r w:rsidRPr="005743B5">
              <w:rPr>
                <w:rFonts w:eastAsiaTheme="minorHAnsi"/>
                <w:szCs w:val="24"/>
              </w:rPr>
              <w:t>Tiekėjas turi pateikti sertifikatus, įgaliojimus ar kitus lygiaverčius dokumentus įrodančius, kad tiekėjas yra siūlomų prekių gamintojas arba turi teisę atstovauti gamintoją.</w:t>
            </w:r>
          </w:p>
        </w:tc>
      </w:tr>
      <w:tr w:rsidR="006C71A1" w:rsidRPr="005743B5" w14:paraId="67AFD144" w14:textId="77777777" w:rsidTr="004C4586">
        <w:trPr>
          <w:trHeight w:val="312"/>
        </w:trPr>
        <w:tc>
          <w:tcPr>
            <w:tcW w:w="6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F630107" w14:textId="77777777" w:rsidR="006C71A1" w:rsidRPr="005743B5" w:rsidRDefault="006C71A1" w:rsidP="004C4586">
            <w:pPr>
              <w:spacing w:after="0" w:line="240" w:lineRule="auto"/>
              <w:jc w:val="center"/>
              <w:rPr>
                <w:rFonts w:eastAsiaTheme="minorHAnsi"/>
                <w:szCs w:val="24"/>
              </w:rPr>
            </w:pPr>
            <w:r w:rsidRPr="005743B5">
              <w:rPr>
                <w:rFonts w:eastAsiaTheme="minorHAnsi"/>
                <w:szCs w:val="24"/>
              </w:rPr>
              <w:t>46.</w:t>
            </w:r>
          </w:p>
        </w:tc>
        <w:tc>
          <w:tcPr>
            <w:tcW w:w="365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42B1E12" w14:textId="77777777" w:rsidR="006C71A1" w:rsidRPr="005743B5" w:rsidRDefault="006C71A1" w:rsidP="004C4586">
            <w:pPr>
              <w:spacing w:after="0" w:line="240" w:lineRule="auto"/>
              <w:rPr>
                <w:rFonts w:eastAsiaTheme="minorHAnsi"/>
                <w:szCs w:val="24"/>
              </w:rPr>
            </w:pPr>
            <w:r w:rsidRPr="005743B5">
              <w:rPr>
                <w:rFonts w:eastAsiaTheme="minorHAnsi"/>
                <w:szCs w:val="24"/>
              </w:rPr>
              <w:t>Aplinkosauginis reikalavimas</w:t>
            </w:r>
          </w:p>
        </w:tc>
        <w:tc>
          <w:tcPr>
            <w:tcW w:w="520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52D58AD" w14:textId="77777777" w:rsidR="006C71A1" w:rsidRPr="005743B5" w:rsidRDefault="006C71A1" w:rsidP="004C4586">
            <w:pPr>
              <w:autoSpaceDE w:val="0"/>
              <w:spacing w:after="0" w:line="240" w:lineRule="auto"/>
              <w:rPr>
                <w:rFonts w:eastAsiaTheme="minorHAnsi"/>
                <w:szCs w:val="24"/>
              </w:rPr>
            </w:pPr>
            <w:r w:rsidRPr="005743B5">
              <w:rPr>
                <w:rFonts w:eastAsiaTheme="minorHAnsi"/>
                <w:szCs w:val="24"/>
              </w:rPr>
              <w:t>Ugniasienių korpusai  turi turėti galimybę būtį atskirti nuo elektroninių komponentų ir būti iš perdirbamų medžiagų ne mažiau 95 proc.</w:t>
            </w:r>
          </w:p>
        </w:tc>
      </w:tr>
      <w:bookmarkEnd w:id="0"/>
    </w:tbl>
    <w:p w14:paraId="5EFC179C" w14:textId="77777777" w:rsidR="006C71A1" w:rsidRPr="005743B5" w:rsidRDefault="006C71A1" w:rsidP="006C71A1">
      <w:pPr>
        <w:rPr>
          <w:szCs w:val="24"/>
        </w:rPr>
      </w:pPr>
    </w:p>
    <w:p w14:paraId="138B6596" w14:textId="524A7CBF" w:rsidR="00735D34" w:rsidRPr="00F862BF" w:rsidRDefault="00CA44EF" w:rsidP="00CA44EF">
      <w:pPr>
        <w:jc w:val="center"/>
        <w:rPr>
          <w:rFonts w:asciiTheme="majorHAnsi" w:hAnsiTheme="majorHAnsi" w:cstheme="majorHAnsi"/>
          <w:sz w:val="22"/>
        </w:rPr>
      </w:pPr>
      <w:r w:rsidRPr="00F862BF">
        <w:rPr>
          <w:rFonts w:asciiTheme="majorHAnsi" w:hAnsiTheme="majorHAnsi" w:cstheme="majorHAnsi"/>
          <w:sz w:val="22"/>
        </w:rPr>
        <w:t>____________________</w:t>
      </w:r>
    </w:p>
    <w:p w14:paraId="4A4B0C5C" w14:textId="77777777" w:rsidR="00683C0C" w:rsidRPr="00F862BF" w:rsidRDefault="00683C0C">
      <w:pPr>
        <w:rPr>
          <w:rFonts w:asciiTheme="majorHAnsi" w:hAnsiTheme="majorHAnsi" w:cstheme="majorHAnsi"/>
          <w:sz w:val="22"/>
        </w:rPr>
      </w:pPr>
    </w:p>
    <w:sectPr w:rsidR="00683C0C" w:rsidRPr="00F862BF" w:rsidSect="002C3FD3">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DD2626B"/>
    <w:multiLevelType w:val="hybridMultilevel"/>
    <w:tmpl w:val="DBF025D2"/>
    <w:lvl w:ilvl="0" w:tplc="D5F0D056">
      <w:start w:val="2"/>
      <w:numFmt w:val="bullet"/>
      <w:lvlText w:val="•"/>
      <w:lvlJc w:val="left"/>
      <w:pPr>
        <w:ind w:left="762" w:hanging="360"/>
      </w:pPr>
      <w:rPr>
        <w:rFonts w:ascii="Calibri" w:eastAsia="Calibri" w:hAnsi="Calibri" w:cs="Calibri" w:hint="default"/>
        <w:lang w:val="af-Z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50B45"/>
    <w:multiLevelType w:val="hybridMultilevel"/>
    <w:tmpl w:val="1FE63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A13C39"/>
    <w:multiLevelType w:val="hybridMultilevel"/>
    <w:tmpl w:val="AE62619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FAE1BB6"/>
    <w:multiLevelType w:val="hybridMultilevel"/>
    <w:tmpl w:val="5C2C7B9A"/>
    <w:lvl w:ilvl="0" w:tplc="D5F0D056">
      <w:start w:val="2"/>
      <w:numFmt w:val="bullet"/>
      <w:lvlText w:val="•"/>
      <w:lvlJc w:val="left"/>
      <w:pPr>
        <w:ind w:left="762" w:hanging="360"/>
      </w:pPr>
      <w:rPr>
        <w:rFonts w:ascii="Calibri" w:eastAsia="Calibri" w:hAnsi="Calibri" w:cs="Calibri" w:hint="default"/>
        <w:lang w:val="af-ZA"/>
      </w:rPr>
    </w:lvl>
    <w:lvl w:ilvl="1" w:tplc="04270003" w:tentative="1">
      <w:start w:val="1"/>
      <w:numFmt w:val="bullet"/>
      <w:lvlText w:val="o"/>
      <w:lvlJc w:val="left"/>
      <w:pPr>
        <w:ind w:left="1482" w:hanging="360"/>
      </w:pPr>
      <w:rPr>
        <w:rFonts w:ascii="Courier New" w:hAnsi="Courier New" w:cs="Courier New" w:hint="default"/>
      </w:rPr>
    </w:lvl>
    <w:lvl w:ilvl="2" w:tplc="04270005" w:tentative="1">
      <w:start w:val="1"/>
      <w:numFmt w:val="bullet"/>
      <w:lvlText w:val=""/>
      <w:lvlJc w:val="left"/>
      <w:pPr>
        <w:ind w:left="2202" w:hanging="360"/>
      </w:pPr>
      <w:rPr>
        <w:rFonts w:ascii="Wingdings" w:hAnsi="Wingdings" w:hint="default"/>
      </w:rPr>
    </w:lvl>
    <w:lvl w:ilvl="3" w:tplc="04270001" w:tentative="1">
      <w:start w:val="1"/>
      <w:numFmt w:val="bullet"/>
      <w:lvlText w:val=""/>
      <w:lvlJc w:val="left"/>
      <w:pPr>
        <w:ind w:left="2922" w:hanging="360"/>
      </w:pPr>
      <w:rPr>
        <w:rFonts w:ascii="Symbol" w:hAnsi="Symbol" w:hint="default"/>
      </w:rPr>
    </w:lvl>
    <w:lvl w:ilvl="4" w:tplc="04270003" w:tentative="1">
      <w:start w:val="1"/>
      <w:numFmt w:val="bullet"/>
      <w:lvlText w:val="o"/>
      <w:lvlJc w:val="left"/>
      <w:pPr>
        <w:ind w:left="3642" w:hanging="360"/>
      </w:pPr>
      <w:rPr>
        <w:rFonts w:ascii="Courier New" w:hAnsi="Courier New" w:cs="Courier New" w:hint="default"/>
      </w:rPr>
    </w:lvl>
    <w:lvl w:ilvl="5" w:tplc="04270005" w:tentative="1">
      <w:start w:val="1"/>
      <w:numFmt w:val="bullet"/>
      <w:lvlText w:val=""/>
      <w:lvlJc w:val="left"/>
      <w:pPr>
        <w:ind w:left="4362" w:hanging="360"/>
      </w:pPr>
      <w:rPr>
        <w:rFonts w:ascii="Wingdings" w:hAnsi="Wingdings" w:hint="default"/>
      </w:rPr>
    </w:lvl>
    <w:lvl w:ilvl="6" w:tplc="04270001" w:tentative="1">
      <w:start w:val="1"/>
      <w:numFmt w:val="bullet"/>
      <w:lvlText w:val=""/>
      <w:lvlJc w:val="left"/>
      <w:pPr>
        <w:ind w:left="5082" w:hanging="360"/>
      </w:pPr>
      <w:rPr>
        <w:rFonts w:ascii="Symbol" w:hAnsi="Symbol" w:hint="default"/>
      </w:rPr>
    </w:lvl>
    <w:lvl w:ilvl="7" w:tplc="04270003" w:tentative="1">
      <w:start w:val="1"/>
      <w:numFmt w:val="bullet"/>
      <w:lvlText w:val="o"/>
      <w:lvlJc w:val="left"/>
      <w:pPr>
        <w:ind w:left="5802" w:hanging="360"/>
      </w:pPr>
      <w:rPr>
        <w:rFonts w:ascii="Courier New" w:hAnsi="Courier New" w:cs="Courier New" w:hint="default"/>
      </w:rPr>
    </w:lvl>
    <w:lvl w:ilvl="8" w:tplc="04270005" w:tentative="1">
      <w:start w:val="1"/>
      <w:numFmt w:val="bullet"/>
      <w:lvlText w:val=""/>
      <w:lvlJc w:val="left"/>
      <w:pPr>
        <w:ind w:left="6522" w:hanging="360"/>
      </w:pPr>
      <w:rPr>
        <w:rFonts w:ascii="Wingdings" w:hAnsi="Wingdings" w:hint="default"/>
      </w:rPr>
    </w:lvl>
  </w:abstractNum>
  <w:abstractNum w:abstractNumId="5" w15:restartNumberingAfterBreak="0">
    <w:nsid w:val="75E05F5E"/>
    <w:multiLevelType w:val="hybridMultilevel"/>
    <w:tmpl w:val="BCFED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D2215A"/>
    <w:multiLevelType w:val="hybridMultilevel"/>
    <w:tmpl w:val="AE62619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7CAD579F"/>
    <w:multiLevelType w:val="hybridMultilevel"/>
    <w:tmpl w:val="5352C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4743979">
    <w:abstractNumId w:val="0"/>
  </w:num>
  <w:num w:numId="2" w16cid:durableId="1145585142">
    <w:abstractNumId w:val="3"/>
  </w:num>
  <w:num w:numId="3" w16cid:durableId="1269507394">
    <w:abstractNumId w:val="5"/>
  </w:num>
  <w:num w:numId="4" w16cid:durableId="1261571827">
    <w:abstractNumId w:val="4"/>
  </w:num>
  <w:num w:numId="5" w16cid:durableId="1362822100">
    <w:abstractNumId w:val="2"/>
  </w:num>
  <w:num w:numId="6" w16cid:durableId="540829459">
    <w:abstractNumId w:val="1"/>
  </w:num>
  <w:num w:numId="7" w16cid:durableId="1382514439">
    <w:abstractNumId w:val="7"/>
  </w:num>
  <w:num w:numId="8" w16cid:durableId="10053976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E1C43"/>
    <w:rsid w:val="001D3FDB"/>
    <w:rsid w:val="001E7A02"/>
    <w:rsid w:val="00206208"/>
    <w:rsid w:val="00281DE2"/>
    <w:rsid w:val="0029411E"/>
    <w:rsid w:val="002B5816"/>
    <w:rsid w:val="002C3FD3"/>
    <w:rsid w:val="00326B6E"/>
    <w:rsid w:val="00337E10"/>
    <w:rsid w:val="003C3231"/>
    <w:rsid w:val="00411416"/>
    <w:rsid w:val="00452D65"/>
    <w:rsid w:val="00683C0C"/>
    <w:rsid w:val="006C71A1"/>
    <w:rsid w:val="00735D34"/>
    <w:rsid w:val="008616A7"/>
    <w:rsid w:val="00915EBE"/>
    <w:rsid w:val="00963AAD"/>
    <w:rsid w:val="009A0C6F"/>
    <w:rsid w:val="009F69B1"/>
    <w:rsid w:val="00BA26D8"/>
    <w:rsid w:val="00BC333C"/>
    <w:rsid w:val="00BD0543"/>
    <w:rsid w:val="00BD2F1B"/>
    <w:rsid w:val="00CA44EF"/>
    <w:rsid w:val="00D12884"/>
    <w:rsid w:val="00D40DF5"/>
    <w:rsid w:val="00D65F15"/>
    <w:rsid w:val="00E420C1"/>
    <w:rsid w:val="00E53C87"/>
    <w:rsid w:val="00E66666"/>
    <w:rsid w:val="00E7788A"/>
    <w:rsid w:val="00EE6D68"/>
    <w:rsid w:val="00EF18F1"/>
    <w:rsid w:val="00F42EB7"/>
    <w:rsid w:val="00F862BF"/>
    <w:rsid w:val="00FA50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A84B7D5C-0536-4B56-9B3D-4AC21D76A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paragraph" w:styleId="Antrat7">
    <w:name w:val="heading 7"/>
    <w:basedOn w:val="prastasis"/>
    <w:next w:val="prastasis"/>
    <w:link w:val="Antrat7Diagrama"/>
    <w:qFormat/>
    <w:rsid w:val="00CA44EF"/>
    <w:pPr>
      <w:keepNext/>
      <w:suppressAutoHyphens w:val="0"/>
      <w:autoSpaceDN/>
      <w:spacing w:after="0" w:line="240" w:lineRule="auto"/>
      <w:jc w:val="center"/>
      <w:textAlignment w:val="auto"/>
      <w:outlineLvl w:val="6"/>
    </w:pPr>
    <w:rPr>
      <w:rFonts w:eastAsia="Times New Roman"/>
      <w:b/>
      <w:color w:val="000000"/>
      <w:sz w:val="2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character" w:customStyle="1" w:styleId="Antrat7Diagrama">
    <w:name w:val="Antraštė 7 Diagrama"/>
    <w:basedOn w:val="Numatytasispastraiposriftas"/>
    <w:link w:val="Antrat7"/>
    <w:rsid w:val="00CA44EF"/>
    <w:rPr>
      <w:rFonts w:ascii="Times New Roman" w:eastAsia="Times New Roman" w:hAnsi="Times New Roman" w:cs="Times New Roman"/>
      <w:b/>
      <w:color w:val="000000"/>
      <w:sz w:val="20"/>
      <w:szCs w:val="24"/>
      <w:lang w:val="lt-LT"/>
    </w:rPr>
  </w:style>
  <w:style w:type="paragraph" w:styleId="Sraopastraipa">
    <w:name w:val="List Paragraph"/>
    <w:aliases w:val="Numbering,lp1,Bullet 1,Use Case List Paragraph,ERP-List Paragraph,List Paragraph1,List Paragraph11,List Paragraph Red,Bullet EY,List Paragraph2,List Paragraph21,Lentele,List Paragraph22,List Paragraph221,List not in Table,punktai,Bullet"/>
    <w:basedOn w:val="prastasis"/>
    <w:link w:val="SraopastraipaDiagrama"/>
    <w:uiPriority w:val="34"/>
    <w:qFormat/>
    <w:rsid w:val="00CA44EF"/>
    <w:pPr>
      <w:suppressAutoHyphens w:val="0"/>
      <w:autoSpaceDN/>
      <w:spacing w:after="160" w:line="259" w:lineRule="auto"/>
      <w:ind w:left="720"/>
      <w:contextualSpacing/>
      <w:textAlignment w:val="auto"/>
    </w:pPr>
    <w:rPr>
      <w:rFonts w:asciiTheme="minorHAnsi" w:eastAsiaTheme="minorHAnsi" w:hAnsiTheme="minorHAnsi" w:cstheme="minorBidi"/>
      <w:sz w:val="22"/>
    </w:rPr>
  </w:style>
  <w:style w:type="character" w:customStyle="1" w:styleId="SraopastraipaDiagrama">
    <w:name w:val="Sąrašo pastraipa Diagrama"/>
    <w:aliases w:val="Numbering Diagrama,lp1 Diagrama,Bullet 1 Diagrama,Use Case List Paragraph Diagrama,ERP-List Paragraph Diagrama,List Paragraph1 Diagrama,List Paragraph11 Diagrama,List Paragraph Red Diagrama,Bullet EY Diagrama,Lentele Diagrama"/>
    <w:link w:val="Sraopastraipa"/>
    <w:qFormat/>
    <w:locked/>
    <w:rsid w:val="00CA44EF"/>
    <w:rPr>
      <w:lang w:val="lt-LT"/>
    </w:rPr>
  </w:style>
  <w:style w:type="character" w:customStyle="1" w:styleId="bold1">
    <w:name w:val="bold1"/>
    <w:uiPriority w:val="99"/>
    <w:rsid w:val="00CA44EF"/>
    <w:rPr>
      <w:b/>
      <w:bCs/>
    </w:rPr>
  </w:style>
  <w:style w:type="paragraph" w:styleId="Antrats">
    <w:name w:val="header"/>
    <w:basedOn w:val="prastasis"/>
    <w:link w:val="AntratsDiagrama"/>
    <w:rsid w:val="00CA44EF"/>
    <w:pPr>
      <w:tabs>
        <w:tab w:val="center" w:pos="4320"/>
        <w:tab w:val="right" w:pos="8640"/>
      </w:tabs>
      <w:suppressAutoHyphens w:val="0"/>
      <w:autoSpaceDN/>
      <w:spacing w:after="0" w:line="240" w:lineRule="auto"/>
      <w:textAlignment w:val="auto"/>
    </w:pPr>
    <w:rPr>
      <w:rFonts w:ascii="TimesLT" w:eastAsia="Times New Roman" w:hAnsi="TimesLT"/>
      <w:szCs w:val="24"/>
      <w:lang w:val="en-GB"/>
    </w:rPr>
  </w:style>
  <w:style w:type="character" w:customStyle="1" w:styleId="AntratsDiagrama">
    <w:name w:val="Antraštės Diagrama"/>
    <w:basedOn w:val="Numatytasispastraiposriftas"/>
    <w:link w:val="Antrats"/>
    <w:rsid w:val="00CA44EF"/>
    <w:rPr>
      <w:rFonts w:ascii="TimesLT" w:eastAsia="Times New Roman" w:hAnsi="TimesLT" w:cs="Times New Roman"/>
      <w:sz w:val="24"/>
      <w:szCs w:val="24"/>
    </w:rPr>
  </w:style>
  <w:style w:type="paragraph" w:styleId="Puslapioinaostekstas">
    <w:name w:val="footnote text"/>
    <w:basedOn w:val="prastasis"/>
    <w:link w:val="PuslapioinaostekstasDiagrama"/>
    <w:semiHidden/>
    <w:rsid w:val="00CA44EF"/>
    <w:pPr>
      <w:suppressAutoHyphens w:val="0"/>
      <w:autoSpaceDN/>
      <w:spacing w:after="0" w:line="240" w:lineRule="auto"/>
      <w:textAlignment w:val="auto"/>
    </w:pPr>
    <w:rPr>
      <w:rFonts w:eastAsia="Times New Roman"/>
      <w:sz w:val="20"/>
      <w:szCs w:val="20"/>
      <w:lang w:val="en-US"/>
    </w:rPr>
  </w:style>
  <w:style w:type="character" w:customStyle="1" w:styleId="PuslapioinaostekstasDiagrama">
    <w:name w:val="Puslapio išnašos tekstas Diagrama"/>
    <w:basedOn w:val="Numatytasispastraiposriftas"/>
    <w:link w:val="Puslapioinaostekstas"/>
    <w:semiHidden/>
    <w:rsid w:val="00CA44EF"/>
    <w:rPr>
      <w:rFonts w:ascii="Times New Roman" w:eastAsia="Times New Roman" w:hAnsi="Times New Roman" w:cs="Times New Roman"/>
      <w:sz w:val="20"/>
      <w:szCs w:val="20"/>
      <w:lang w:val="en-US"/>
    </w:rPr>
  </w:style>
  <w:style w:type="character" w:styleId="Vietosrezervavimoenklotekstas">
    <w:name w:val="Placeholder Text"/>
    <w:basedOn w:val="Numatytasispastraiposriftas"/>
    <w:uiPriority w:val="99"/>
    <w:semiHidden/>
    <w:qFormat/>
    <w:rsid w:val="00F42EB7"/>
    <w:rPr>
      <w:color w:val="808080"/>
    </w:rPr>
  </w:style>
  <w:style w:type="character" w:customStyle="1" w:styleId="PagrindinistekstasDiagrama">
    <w:name w:val="Pagrindinis tekstas Diagrama"/>
    <w:basedOn w:val="Numatytasispastraiposriftas"/>
    <w:link w:val="Pagrindinistekstas"/>
    <w:qFormat/>
    <w:rsid w:val="006C71A1"/>
    <w:rPr>
      <w:rFonts w:ascii="Times New Roman" w:eastAsia="Times New Roman" w:hAnsi="Times New Roman" w:cs="Times New Roman"/>
      <w:sz w:val="24"/>
      <w:szCs w:val="20"/>
    </w:rPr>
  </w:style>
  <w:style w:type="paragraph" w:styleId="Pagrindinistekstas">
    <w:name w:val="Body Text"/>
    <w:basedOn w:val="prastasis"/>
    <w:link w:val="PagrindinistekstasDiagrama"/>
    <w:unhideWhenUsed/>
    <w:rsid w:val="006C71A1"/>
    <w:pPr>
      <w:autoSpaceDN/>
      <w:spacing w:after="120" w:line="240" w:lineRule="auto"/>
      <w:textAlignment w:val="auto"/>
    </w:pPr>
    <w:rPr>
      <w:rFonts w:eastAsia="Times New Roman"/>
      <w:szCs w:val="20"/>
      <w:lang w:val="en-GB"/>
    </w:rPr>
  </w:style>
  <w:style w:type="character" w:customStyle="1" w:styleId="PagrindinistekstasDiagrama1">
    <w:name w:val="Pagrindinis tekstas Diagrama1"/>
    <w:basedOn w:val="Numatytasispastraiposriftas"/>
    <w:uiPriority w:val="99"/>
    <w:semiHidden/>
    <w:rsid w:val="006C71A1"/>
    <w:rPr>
      <w:rFonts w:ascii="Times New Roman" w:eastAsia="Calibri"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5C7A8614ABC443BABB1C9FF0C4382F7"/>
        <w:category>
          <w:name w:val="General"/>
          <w:gallery w:val="placeholder"/>
        </w:category>
        <w:types>
          <w:type w:val="bbPlcHdr"/>
        </w:types>
        <w:behaviors>
          <w:behavior w:val="content"/>
        </w:behaviors>
        <w:guid w:val="{7C36762F-A116-4D79-A5A3-4773B2DA3DA7}"/>
      </w:docPartPr>
      <w:docPartBody>
        <w:p w:rsidR="00764A39" w:rsidRDefault="00BD1B19" w:rsidP="00BD1B19">
          <w:pPr>
            <w:pStyle w:val="15C7A8614ABC443BABB1C9FF0C4382F7"/>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B19"/>
    <w:rsid w:val="00064217"/>
    <w:rsid w:val="00167E0C"/>
    <w:rsid w:val="00206208"/>
    <w:rsid w:val="00235E67"/>
    <w:rsid w:val="00316936"/>
    <w:rsid w:val="00337E10"/>
    <w:rsid w:val="003F5224"/>
    <w:rsid w:val="004838BD"/>
    <w:rsid w:val="005018F6"/>
    <w:rsid w:val="00743892"/>
    <w:rsid w:val="00764A39"/>
    <w:rsid w:val="008616A7"/>
    <w:rsid w:val="009A0C6F"/>
    <w:rsid w:val="009C6CA6"/>
    <w:rsid w:val="00BC333C"/>
    <w:rsid w:val="00BD0543"/>
    <w:rsid w:val="00BD1B19"/>
    <w:rsid w:val="00BD2F1B"/>
    <w:rsid w:val="00C032E4"/>
    <w:rsid w:val="00CF7AE3"/>
    <w:rsid w:val="00D7642B"/>
    <w:rsid w:val="00DE4D7B"/>
    <w:rsid w:val="00E25E51"/>
    <w:rsid w:val="00EA743B"/>
    <w:rsid w:val="00EF18F1"/>
    <w:rsid w:val="00F01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BD1B19"/>
    <w:rPr>
      <w:color w:val="808080"/>
    </w:rPr>
  </w:style>
  <w:style w:type="paragraph" w:customStyle="1" w:styleId="15C7A8614ABC443BABB1C9FF0C4382F7">
    <w:name w:val="15C7A8614ABC443BABB1C9FF0C4382F7"/>
    <w:rsid w:val="00BD1B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8241</Words>
  <Characters>4698</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Karolis Klusevicius</dc:creator>
  <cp:lastModifiedBy>Marina Sosnovskaja</cp:lastModifiedBy>
  <cp:revision>2</cp:revision>
  <dcterms:created xsi:type="dcterms:W3CDTF">2024-12-04T12:35:00Z</dcterms:created>
  <dcterms:modified xsi:type="dcterms:W3CDTF">2024-12-04T12:35:00Z</dcterms:modified>
</cp:coreProperties>
</file>